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EB3" w:rsidRPr="00730EB3" w:rsidRDefault="00730EB3" w:rsidP="00730EB3">
      <w:pPr>
        <w:rPr>
          <w:b/>
          <w:sz w:val="26"/>
          <w:szCs w:val="26"/>
        </w:rPr>
      </w:pPr>
      <w:r w:rsidRPr="00730EB3">
        <w:rPr>
          <w:b/>
          <w:sz w:val="26"/>
          <w:szCs w:val="26"/>
        </w:rPr>
        <w:t>ỦY BAN NHÂN DÂN</w:t>
      </w:r>
    </w:p>
    <w:p w:rsidR="00730EB3" w:rsidRPr="00730EB3" w:rsidRDefault="00730EB3" w:rsidP="00730EB3">
      <w:pPr>
        <w:rPr>
          <w:b/>
          <w:sz w:val="26"/>
          <w:szCs w:val="26"/>
        </w:rPr>
      </w:pPr>
      <w:r>
        <w:rPr>
          <w:b/>
          <w:sz w:val="26"/>
          <w:szCs w:val="26"/>
        </w:rPr>
        <w:t xml:space="preserve"> </w:t>
      </w:r>
      <w:r w:rsidRPr="00730EB3">
        <w:rPr>
          <w:b/>
          <w:sz w:val="26"/>
          <w:szCs w:val="26"/>
        </w:rPr>
        <w:t>HUYỆN VĂN QUAN</w:t>
      </w:r>
    </w:p>
    <w:p w:rsidR="00A946D4" w:rsidRDefault="00730EB3" w:rsidP="00730EB3">
      <w:pPr>
        <w:spacing w:before="240"/>
        <w:jc w:val="center"/>
        <w:rPr>
          <w:b/>
          <w:szCs w:val="26"/>
        </w:rPr>
      </w:pPr>
      <w:r>
        <w:rPr>
          <w:b/>
          <w:noProof/>
          <w:szCs w:val="26"/>
        </w:rPr>
        <mc:AlternateContent>
          <mc:Choice Requires="wps">
            <w:drawing>
              <wp:anchor distT="0" distB="0" distL="114300" distR="114300" simplePos="0" relativeHeight="251660288" behindDoc="0" locked="0" layoutInCell="1" allowOverlap="1">
                <wp:simplePos x="0" y="0"/>
                <wp:positionH relativeFrom="column">
                  <wp:posOffset>413385</wp:posOffset>
                </wp:positionH>
                <wp:positionV relativeFrom="paragraph">
                  <wp:posOffset>20320</wp:posOffset>
                </wp:positionV>
                <wp:extent cx="666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72903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55pt,1.6pt" to="85.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rxtAEAALYDAAAOAAAAZHJzL2Uyb0RvYy54bWysU8GOEzEMvSPxD1HudKaVKG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" strokecolor="black [3040]"/>
            </w:pict>
          </mc:Fallback>
        </mc:AlternateContent>
      </w:r>
      <w:r w:rsidR="006B222E" w:rsidRPr="00B860AE">
        <w:rPr>
          <w:b/>
          <w:szCs w:val="26"/>
        </w:rPr>
        <w:t xml:space="preserve">TẬP HỆ THỐNG HÓA VĂN BẢN QUY PHẠM PHÁP LUẬT CỦA HỘI ĐỒNG </w:t>
      </w:r>
      <w:r w:rsidR="00A946D4">
        <w:rPr>
          <w:b/>
          <w:szCs w:val="26"/>
        </w:rPr>
        <w:t>NHÂN DÂN</w:t>
      </w:r>
      <w:r>
        <w:rPr>
          <w:b/>
          <w:szCs w:val="26"/>
        </w:rPr>
        <w:t>,</w:t>
      </w:r>
    </w:p>
    <w:p w:rsidR="006B222E" w:rsidRPr="00B860AE" w:rsidRDefault="006B222E" w:rsidP="006B222E">
      <w:pPr>
        <w:jc w:val="center"/>
        <w:rPr>
          <w:b/>
          <w:sz w:val="26"/>
          <w:szCs w:val="26"/>
        </w:rPr>
      </w:pPr>
      <w:r w:rsidRPr="00B860AE">
        <w:rPr>
          <w:b/>
          <w:szCs w:val="26"/>
        </w:rPr>
        <w:t xml:space="preserve"> ỦY BAN NHÂN DÂN HUYỆN VĂN QUAN TRONG KỲ HỆ THỐNG HÓA 2019- 2023</w:t>
      </w:r>
    </w:p>
    <w:p w:rsidR="006B222E" w:rsidRPr="00730EB3" w:rsidRDefault="006B222E" w:rsidP="006B222E">
      <w:pPr>
        <w:jc w:val="center"/>
        <w:rPr>
          <w:b/>
          <w:sz w:val="26"/>
          <w:szCs w:val="26"/>
        </w:rPr>
      </w:pPr>
      <w:r w:rsidRPr="00730EB3">
        <w:rPr>
          <w:i/>
          <w:sz w:val="26"/>
          <w:szCs w:val="26"/>
          <w:lang w:val="it-IT"/>
        </w:rPr>
        <w:t xml:space="preserve">(Kèm theo Quyết định số   </w:t>
      </w:r>
      <w:r w:rsidR="00730EB3">
        <w:rPr>
          <w:i/>
          <w:sz w:val="26"/>
          <w:szCs w:val="26"/>
          <w:lang w:val="it-IT"/>
        </w:rPr>
        <w:t xml:space="preserve">   </w:t>
      </w:r>
      <w:r w:rsidRPr="00730EB3">
        <w:rPr>
          <w:i/>
          <w:sz w:val="26"/>
          <w:szCs w:val="26"/>
          <w:lang w:val="it-IT"/>
        </w:rPr>
        <w:t xml:space="preserve">  /QĐ-UBND ngày </w:t>
      </w:r>
      <w:r w:rsidR="00730EB3">
        <w:rPr>
          <w:i/>
          <w:sz w:val="26"/>
          <w:szCs w:val="26"/>
          <w:lang w:val="it-IT"/>
        </w:rPr>
        <w:t xml:space="preserve">  </w:t>
      </w:r>
      <w:r w:rsidRPr="00730EB3">
        <w:rPr>
          <w:i/>
          <w:sz w:val="26"/>
          <w:szCs w:val="26"/>
          <w:lang w:val="it-IT"/>
        </w:rPr>
        <w:t xml:space="preserve">   /02/2024 của Chủ tịch UBND huyện Văn Quan)</w:t>
      </w:r>
    </w:p>
    <w:p w:rsidR="006B222E" w:rsidRPr="00B860AE" w:rsidRDefault="006B222E" w:rsidP="006B222E">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3719830</wp:posOffset>
                </wp:positionH>
                <wp:positionV relativeFrom="paragraph">
                  <wp:posOffset>34925</wp:posOffset>
                </wp:positionV>
                <wp:extent cx="1205230" cy="0"/>
                <wp:effectExtent l="10795" t="10160" r="1270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73C7D" id="_x0000_t32" coordsize="21600,21600" o:spt="32" o:oned="t" path="m,l21600,21600e" filled="f">
                <v:path arrowok="t" fillok="f" o:connecttype="none"/>
                <o:lock v:ext="edit" shapetype="t"/>
              </v:shapetype>
              <v:shape id="Straight Arrow Connector 1" o:spid="_x0000_s1026" type="#_x0000_t32" style="position:absolute;margin-left:292.9pt;margin-top:2.75pt;width:9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"/>
            </w:pict>
          </mc:Fallback>
        </mc:AlternateContent>
      </w:r>
    </w:p>
    <w:tbl>
      <w:tblPr>
        <w:tblW w:w="1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1445"/>
        <w:gridCol w:w="2183"/>
        <w:gridCol w:w="14"/>
        <w:gridCol w:w="7239"/>
        <w:gridCol w:w="14"/>
        <w:gridCol w:w="1489"/>
        <w:gridCol w:w="14"/>
        <w:gridCol w:w="1263"/>
        <w:gridCol w:w="21"/>
      </w:tblGrid>
      <w:tr w:rsidR="006B222E" w:rsidRPr="00B860AE" w:rsidTr="00730EB3">
        <w:trPr>
          <w:trHeight w:val="1126"/>
          <w:tblHeader/>
          <w:jc w:val="center"/>
        </w:trPr>
        <w:tc>
          <w:tcPr>
            <w:tcW w:w="749" w:type="dxa"/>
            <w:shd w:val="clear" w:color="auto" w:fill="auto"/>
            <w:vAlign w:val="center"/>
          </w:tcPr>
          <w:p w:rsidR="006B222E" w:rsidRPr="00B860AE" w:rsidRDefault="006B222E" w:rsidP="00C842DE">
            <w:pPr>
              <w:jc w:val="center"/>
              <w:rPr>
                <w:b/>
                <w:sz w:val="26"/>
                <w:szCs w:val="26"/>
              </w:rPr>
            </w:pPr>
            <w:r w:rsidRPr="00B860AE">
              <w:rPr>
                <w:b/>
                <w:sz w:val="26"/>
                <w:szCs w:val="26"/>
              </w:rPr>
              <w:t>STT</w:t>
            </w:r>
          </w:p>
        </w:tc>
        <w:tc>
          <w:tcPr>
            <w:tcW w:w="1445" w:type="dxa"/>
            <w:shd w:val="clear" w:color="auto" w:fill="auto"/>
            <w:vAlign w:val="center"/>
          </w:tcPr>
          <w:p w:rsidR="006B222E" w:rsidRPr="00B860AE" w:rsidRDefault="006B222E" w:rsidP="00C842DE">
            <w:pPr>
              <w:jc w:val="center"/>
              <w:rPr>
                <w:b/>
                <w:sz w:val="26"/>
                <w:szCs w:val="26"/>
              </w:rPr>
            </w:pPr>
            <w:r w:rsidRPr="00B860AE">
              <w:rPr>
                <w:b/>
                <w:sz w:val="26"/>
                <w:szCs w:val="26"/>
              </w:rPr>
              <w:t>Tên loại văn bản</w:t>
            </w:r>
          </w:p>
        </w:tc>
        <w:tc>
          <w:tcPr>
            <w:tcW w:w="2197" w:type="dxa"/>
            <w:gridSpan w:val="2"/>
            <w:shd w:val="clear" w:color="auto" w:fill="auto"/>
            <w:vAlign w:val="center"/>
          </w:tcPr>
          <w:p w:rsidR="006B222E" w:rsidRPr="00B860AE" w:rsidRDefault="006B222E" w:rsidP="00C842DE">
            <w:pPr>
              <w:jc w:val="center"/>
              <w:rPr>
                <w:b/>
                <w:sz w:val="26"/>
                <w:szCs w:val="26"/>
              </w:rPr>
            </w:pPr>
            <w:r w:rsidRPr="00B860AE">
              <w:rPr>
                <w:b/>
                <w:sz w:val="26"/>
                <w:szCs w:val="26"/>
              </w:rPr>
              <w:t>Số, ký hiệu; ngày, tháng, năm ban hành văn bản</w:t>
            </w:r>
          </w:p>
        </w:tc>
        <w:tc>
          <w:tcPr>
            <w:tcW w:w="7253" w:type="dxa"/>
            <w:gridSpan w:val="2"/>
            <w:shd w:val="clear" w:color="auto" w:fill="auto"/>
            <w:vAlign w:val="center"/>
          </w:tcPr>
          <w:p w:rsidR="006B222E" w:rsidRPr="00B860AE" w:rsidRDefault="006B222E" w:rsidP="00C842DE">
            <w:pPr>
              <w:jc w:val="center"/>
              <w:rPr>
                <w:b/>
                <w:sz w:val="26"/>
                <w:szCs w:val="26"/>
              </w:rPr>
            </w:pPr>
            <w:r w:rsidRPr="00B860AE">
              <w:rPr>
                <w:b/>
                <w:sz w:val="26"/>
                <w:szCs w:val="26"/>
              </w:rPr>
              <w:t>Tên gọi của văn bản/Trích yếu nội dung của văn bản</w:t>
            </w:r>
          </w:p>
        </w:tc>
        <w:tc>
          <w:tcPr>
            <w:tcW w:w="1503" w:type="dxa"/>
            <w:gridSpan w:val="2"/>
            <w:shd w:val="clear" w:color="auto" w:fill="auto"/>
            <w:vAlign w:val="center"/>
          </w:tcPr>
          <w:p w:rsidR="006B222E" w:rsidRPr="00B860AE" w:rsidRDefault="006B222E" w:rsidP="00C842DE">
            <w:pPr>
              <w:jc w:val="center"/>
              <w:rPr>
                <w:b/>
                <w:sz w:val="26"/>
                <w:szCs w:val="26"/>
              </w:rPr>
            </w:pPr>
            <w:r w:rsidRPr="00B860AE">
              <w:rPr>
                <w:b/>
                <w:sz w:val="26"/>
                <w:szCs w:val="26"/>
              </w:rPr>
              <w:t>Ngày có hiệu lực</w:t>
            </w:r>
          </w:p>
        </w:tc>
        <w:tc>
          <w:tcPr>
            <w:tcW w:w="1281" w:type="dxa"/>
            <w:gridSpan w:val="2"/>
            <w:shd w:val="clear" w:color="auto" w:fill="auto"/>
            <w:vAlign w:val="center"/>
          </w:tcPr>
          <w:p w:rsidR="006B222E" w:rsidRPr="00B860AE" w:rsidRDefault="006B222E" w:rsidP="00C842DE">
            <w:pPr>
              <w:jc w:val="center"/>
              <w:rPr>
                <w:b/>
                <w:sz w:val="26"/>
                <w:szCs w:val="26"/>
              </w:rPr>
            </w:pPr>
            <w:r w:rsidRPr="00B860AE">
              <w:rPr>
                <w:b/>
                <w:sz w:val="26"/>
                <w:szCs w:val="26"/>
              </w:rPr>
              <w:t>Ghi chú</w:t>
            </w:r>
          </w:p>
        </w:tc>
      </w:tr>
      <w:tr w:rsidR="006B222E" w:rsidRPr="00B860AE" w:rsidTr="00730EB3">
        <w:trPr>
          <w:trHeight w:val="656"/>
          <w:jc w:val="center"/>
        </w:trPr>
        <w:tc>
          <w:tcPr>
            <w:tcW w:w="14431" w:type="dxa"/>
            <w:gridSpan w:val="10"/>
            <w:vAlign w:val="center"/>
          </w:tcPr>
          <w:p w:rsidR="006B222E" w:rsidRPr="00B860AE" w:rsidRDefault="006B222E" w:rsidP="00C842DE">
            <w:pPr>
              <w:jc w:val="center"/>
              <w:rPr>
                <w:b/>
                <w:sz w:val="26"/>
                <w:szCs w:val="26"/>
              </w:rPr>
            </w:pPr>
            <w:r w:rsidRPr="00B860AE">
              <w:rPr>
                <w:b/>
                <w:sz w:val="26"/>
                <w:szCs w:val="26"/>
              </w:rPr>
              <w:t>I. Lĩnh vực Xây dựng, Tài nguyên &amp; Môi trường (</w:t>
            </w:r>
            <w:r w:rsidRPr="00B860AE">
              <w:rPr>
                <w:b/>
                <w:i/>
                <w:sz w:val="26"/>
                <w:szCs w:val="26"/>
              </w:rPr>
              <w:t>05 văn bản</w:t>
            </w:r>
            <w:r w:rsidRPr="00B860AE">
              <w:rPr>
                <w:b/>
                <w:sz w:val="26"/>
                <w:szCs w:val="26"/>
              </w:rPr>
              <w:t>)</w:t>
            </w:r>
          </w:p>
        </w:tc>
      </w:tr>
      <w:tr w:rsidR="006B222E" w:rsidRPr="00B860AE" w:rsidTr="00730EB3">
        <w:trPr>
          <w:gridAfter w:val="1"/>
          <w:wAfter w:w="21" w:type="dxa"/>
          <w:trHeight w:val="1145"/>
          <w:jc w:val="center"/>
        </w:trPr>
        <w:tc>
          <w:tcPr>
            <w:tcW w:w="749" w:type="dxa"/>
            <w:vAlign w:val="center"/>
          </w:tcPr>
          <w:p w:rsidR="006B222E" w:rsidRPr="00B860AE" w:rsidRDefault="006B222E" w:rsidP="00C842DE">
            <w:pPr>
              <w:jc w:val="center"/>
              <w:rPr>
                <w:b/>
                <w:sz w:val="26"/>
                <w:szCs w:val="26"/>
              </w:rPr>
            </w:pPr>
            <w:r w:rsidRPr="00B860AE">
              <w:rPr>
                <w:b/>
                <w:sz w:val="26"/>
                <w:szCs w:val="26"/>
              </w:rPr>
              <w:t>01</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rFonts w:eastAsia="Calibri"/>
                <w:sz w:val="26"/>
                <w:szCs w:val="26"/>
              </w:rPr>
            </w:pPr>
            <w:r w:rsidRPr="00B860AE">
              <w:rPr>
                <w:sz w:val="26"/>
                <w:szCs w:val="26"/>
              </w:rPr>
              <w:t>Số 26/2005/NQ-HĐND ngày</w:t>
            </w:r>
          </w:p>
          <w:p w:rsidR="006B222E" w:rsidRPr="00B860AE" w:rsidRDefault="006B222E" w:rsidP="00C842DE">
            <w:pPr>
              <w:jc w:val="center"/>
              <w:rPr>
                <w:rFonts w:eastAsia="Calibri"/>
                <w:sz w:val="26"/>
                <w:szCs w:val="26"/>
              </w:rPr>
            </w:pPr>
            <w:r w:rsidRPr="00B860AE">
              <w:rPr>
                <w:sz w:val="26"/>
                <w:szCs w:val="26"/>
              </w:rPr>
              <w:t>26/7/2005</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 xml:space="preserve">Phê chuẩn chương trình hành động, thực hiện NQ số 41-NQ/TW của Bộ Chính trị về bảo </w:t>
            </w:r>
            <w:bookmarkStart w:id="0" w:name="_GoBack"/>
            <w:bookmarkEnd w:id="0"/>
            <w:r w:rsidRPr="00B860AE">
              <w:rPr>
                <w:sz w:val="26"/>
                <w:szCs w:val="26"/>
              </w:rPr>
              <w:t>vệ môi trường trong thời kỳ đẩy mạnh CNH-HĐH đất nước trên địa bàn huyện Văn Quan</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02/8/2005</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26"/>
          <w:jc w:val="center"/>
        </w:trPr>
        <w:tc>
          <w:tcPr>
            <w:tcW w:w="749" w:type="dxa"/>
            <w:vAlign w:val="center"/>
          </w:tcPr>
          <w:p w:rsidR="006B222E" w:rsidRPr="00B860AE" w:rsidRDefault="006B222E" w:rsidP="00C842DE">
            <w:pPr>
              <w:jc w:val="center"/>
              <w:rPr>
                <w:b/>
                <w:sz w:val="26"/>
                <w:szCs w:val="26"/>
              </w:rPr>
            </w:pPr>
            <w:r w:rsidRPr="00B860AE">
              <w:rPr>
                <w:b/>
                <w:sz w:val="26"/>
                <w:szCs w:val="26"/>
              </w:rPr>
              <w:t>02</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sz w:val="26"/>
                <w:szCs w:val="26"/>
              </w:rPr>
            </w:pPr>
            <w:r w:rsidRPr="00B860AE">
              <w:rPr>
                <w:sz w:val="26"/>
                <w:szCs w:val="26"/>
              </w:rPr>
              <w:t>Số 05/2011/NQ-HĐND ngày 02/8/2011</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V/v thông qua Đồ án điều chỉnh Quy hoạch chung xây dựng Thị trấn Văn Quan, huyện Văn Quan, tỉnh Lạng Sơn đến năm 2025</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09/8/2011</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26"/>
          <w:jc w:val="center"/>
        </w:trPr>
        <w:tc>
          <w:tcPr>
            <w:tcW w:w="749" w:type="dxa"/>
            <w:vAlign w:val="center"/>
          </w:tcPr>
          <w:p w:rsidR="006B222E" w:rsidRPr="00B860AE" w:rsidRDefault="006B222E" w:rsidP="00C842DE">
            <w:pPr>
              <w:jc w:val="center"/>
              <w:rPr>
                <w:b/>
                <w:sz w:val="26"/>
                <w:szCs w:val="26"/>
              </w:rPr>
            </w:pPr>
            <w:r w:rsidRPr="00B860AE">
              <w:rPr>
                <w:b/>
                <w:sz w:val="26"/>
                <w:szCs w:val="26"/>
              </w:rPr>
              <w:t>03</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rFonts w:eastAsia="Calibri"/>
                <w:sz w:val="26"/>
                <w:szCs w:val="26"/>
              </w:rPr>
            </w:pPr>
            <w:r w:rsidRPr="00B860AE">
              <w:rPr>
                <w:sz w:val="26"/>
                <w:szCs w:val="26"/>
              </w:rPr>
              <w:t>Số 03/2013/NQ-HĐND ngày</w:t>
            </w:r>
          </w:p>
          <w:p w:rsidR="006B222E" w:rsidRPr="00B860AE" w:rsidRDefault="006B222E" w:rsidP="00C842DE">
            <w:pPr>
              <w:jc w:val="center"/>
              <w:rPr>
                <w:rFonts w:eastAsia="Calibri"/>
                <w:sz w:val="26"/>
                <w:szCs w:val="26"/>
              </w:rPr>
            </w:pPr>
            <w:r w:rsidRPr="00B860AE">
              <w:rPr>
                <w:sz w:val="26"/>
                <w:szCs w:val="26"/>
              </w:rPr>
              <w:t>02/8/2013</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Về việc thông qua quy hoạch sử dụng đất đến năm 2020; Kế hoạch sử dụng đất 5 năm kỳ đầu (2011-2015) của huyện Văn Quan</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09/8/2013</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45"/>
          <w:jc w:val="center"/>
        </w:trPr>
        <w:tc>
          <w:tcPr>
            <w:tcW w:w="749" w:type="dxa"/>
            <w:vAlign w:val="center"/>
          </w:tcPr>
          <w:p w:rsidR="006B222E" w:rsidRPr="00B860AE" w:rsidRDefault="006B222E" w:rsidP="00C842DE">
            <w:pPr>
              <w:jc w:val="center"/>
              <w:rPr>
                <w:b/>
                <w:sz w:val="26"/>
                <w:szCs w:val="26"/>
              </w:rPr>
            </w:pPr>
            <w:r w:rsidRPr="00B860AE">
              <w:rPr>
                <w:b/>
                <w:sz w:val="26"/>
                <w:szCs w:val="26"/>
              </w:rPr>
              <w:t>04</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rFonts w:eastAsia="Calibri"/>
                <w:sz w:val="26"/>
                <w:szCs w:val="26"/>
              </w:rPr>
            </w:pPr>
            <w:r w:rsidRPr="00B860AE">
              <w:rPr>
                <w:sz w:val="26"/>
                <w:szCs w:val="26"/>
              </w:rPr>
              <w:t>Số 03/2017/NQ-HĐND ngày</w:t>
            </w:r>
          </w:p>
          <w:p w:rsidR="006B222E" w:rsidRPr="00B860AE" w:rsidRDefault="006B222E" w:rsidP="00C842DE">
            <w:pPr>
              <w:jc w:val="center"/>
              <w:rPr>
                <w:rFonts w:eastAsia="Calibri"/>
                <w:sz w:val="26"/>
                <w:szCs w:val="26"/>
              </w:rPr>
            </w:pPr>
            <w:r w:rsidRPr="00B860AE">
              <w:rPr>
                <w:sz w:val="26"/>
                <w:szCs w:val="26"/>
              </w:rPr>
              <w:t>21/7/2017</w:t>
            </w:r>
          </w:p>
        </w:tc>
        <w:tc>
          <w:tcPr>
            <w:tcW w:w="7253" w:type="dxa"/>
            <w:gridSpan w:val="2"/>
            <w:vAlign w:val="center"/>
          </w:tcPr>
          <w:p w:rsidR="006B222E" w:rsidRPr="00B860AE" w:rsidRDefault="006B222E" w:rsidP="00C842DE">
            <w:pPr>
              <w:tabs>
                <w:tab w:val="left" w:pos="814"/>
              </w:tabs>
              <w:ind w:left="-120"/>
              <w:jc w:val="both"/>
              <w:rPr>
                <w:rFonts w:eastAsia="Calibri"/>
                <w:sz w:val="26"/>
                <w:szCs w:val="26"/>
              </w:rPr>
            </w:pPr>
            <w:r w:rsidRPr="00B860AE">
              <w:rPr>
                <w:sz w:val="26"/>
                <w:szCs w:val="26"/>
              </w:rPr>
              <w:t>Về thông qua Điều chỉnh Quy hoạch sử dụng đất đến năm 2020 và lập Kế hoạch sử dụng đất năm đầu của Điều chỉnh Quy hoạch sử dụng đất huyện Văn Quan</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28/7/2017</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507"/>
          <w:jc w:val="center"/>
        </w:trPr>
        <w:tc>
          <w:tcPr>
            <w:tcW w:w="749" w:type="dxa"/>
            <w:vAlign w:val="center"/>
          </w:tcPr>
          <w:p w:rsidR="006B222E" w:rsidRPr="00B860AE" w:rsidRDefault="006B222E" w:rsidP="00C842DE">
            <w:pPr>
              <w:jc w:val="center"/>
              <w:rPr>
                <w:b/>
                <w:sz w:val="26"/>
                <w:szCs w:val="26"/>
              </w:rPr>
            </w:pPr>
            <w:r w:rsidRPr="00B860AE">
              <w:rPr>
                <w:b/>
                <w:sz w:val="26"/>
                <w:szCs w:val="26"/>
              </w:rPr>
              <w:lastRenderedPageBreak/>
              <w:t>05</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rFonts w:eastAsia="Calibri"/>
                <w:sz w:val="26"/>
                <w:szCs w:val="26"/>
              </w:rPr>
            </w:pPr>
            <w:r w:rsidRPr="00B860AE">
              <w:rPr>
                <w:sz w:val="26"/>
                <w:szCs w:val="26"/>
              </w:rPr>
              <w:t>Số 01/2018/NQ-HĐND ngày</w:t>
            </w:r>
          </w:p>
          <w:p w:rsidR="006B222E" w:rsidRPr="00B860AE" w:rsidRDefault="006B222E" w:rsidP="00C842DE">
            <w:pPr>
              <w:jc w:val="center"/>
              <w:rPr>
                <w:rFonts w:eastAsia="Calibri"/>
                <w:sz w:val="26"/>
                <w:szCs w:val="26"/>
              </w:rPr>
            </w:pPr>
            <w:r w:rsidRPr="00B860AE">
              <w:rPr>
                <w:sz w:val="26"/>
                <w:szCs w:val="26"/>
              </w:rPr>
              <w:t>18/7/2018</w:t>
            </w:r>
          </w:p>
        </w:tc>
        <w:tc>
          <w:tcPr>
            <w:tcW w:w="7253" w:type="dxa"/>
            <w:gridSpan w:val="2"/>
            <w:vAlign w:val="center"/>
          </w:tcPr>
          <w:p w:rsidR="006B222E" w:rsidRPr="00B860AE" w:rsidRDefault="006B222E" w:rsidP="00C842DE">
            <w:pPr>
              <w:ind w:left="-120"/>
              <w:jc w:val="both"/>
              <w:rPr>
                <w:rFonts w:eastAsia="Calibri"/>
                <w:sz w:val="26"/>
                <w:szCs w:val="26"/>
              </w:rPr>
            </w:pPr>
            <w:r w:rsidRPr="00B860AE">
              <w:rPr>
                <w:sz w:val="26"/>
                <w:szCs w:val="26"/>
              </w:rPr>
              <w:t>Bãi bỏ Nghị quyết số 04/2013/NQ-HĐND ngày 02/8/2013 của HĐND huyện Văn Quan về việc thông qua Quy hoạch sử dụng đất đến năm 2020, Kế hoạch sử dụng đất 5 năm kỳ đầu (2011 - 2015) của Thị trấn Văn Quan, huyện Văn Quan</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25/7/2018</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trHeight w:val="686"/>
          <w:jc w:val="center"/>
        </w:trPr>
        <w:tc>
          <w:tcPr>
            <w:tcW w:w="14431" w:type="dxa"/>
            <w:gridSpan w:val="10"/>
            <w:vAlign w:val="center"/>
          </w:tcPr>
          <w:p w:rsidR="006B222E" w:rsidRPr="00B860AE" w:rsidRDefault="006B222E" w:rsidP="0042061F">
            <w:pPr>
              <w:spacing w:before="120" w:after="120"/>
              <w:jc w:val="center"/>
              <w:rPr>
                <w:b/>
                <w:sz w:val="26"/>
                <w:szCs w:val="26"/>
              </w:rPr>
            </w:pPr>
            <w:r w:rsidRPr="00B860AE">
              <w:rPr>
                <w:b/>
                <w:sz w:val="26"/>
                <w:szCs w:val="26"/>
              </w:rPr>
              <w:t>II. Lĩnh vực Y tế, Văn hóa, Xã hội (</w:t>
            </w:r>
            <w:r w:rsidRPr="00B860AE">
              <w:rPr>
                <w:b/>
                <w:i/>
                <w:sz w:val="26"/>
                <w:szCs w:val="26"/>
              </w:rPr>
              <w:t>05 văn bản</w:t>
            </w:r>
            <w:r w:rsidRPr="00B860AE">
              <w:rPr>
                <w:b/>
                <w:sz w:val="26"/>
                <w:szCs w:val="26"/>
              </w:rPr>
              <w:t>)</w:t>
            </w:r>
          </w:p>
        </w:tc>
      </w:tr>
      <w:tr w:rsidR="006B222E" w:rsidRPr="00B860AE" w:rsidTr="00730EB3">
        <w:trPr>
          <w:gridAfter w:val="1"/>
          <w:wAfter w:w="21" w:type="dxa"/>
          <w:trHeight w:val="1126"/>
          <w:jc w:val="center"/>
        </w:trPr>
        <w:tc>
          <w:tcPr>
            <w:tcW w:w="749" w:type="dxa"/>
            <w:vAlign w:val="center"/>
          </w:tcPr>
          <w:p w:rsidR="006B222E" w:rsidRPr="00B860AE" w:rsidRDefault="006B222E" w:rsidP="00C842DE">
            <w:pPr>
              <w:jc w:val="center"/>
              <w:rPr>
                <w:b/>
                <w:sz w:val="26"/>
                <w:szCs w:val="26"/>
              </w:rPr>
            </w:pPr>
            <w:r w:rsidRPr="00B860AE">
              <w:rPr>
                <w:b/>
                <w:sz w:val="26"/>
                <w:szCs w:val="26"/>
              </w:rPr>
              <w:t>01</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sz w:val="26"/>
                <w:szCs w:val="26"/>
              </w:rPr>
            </w:pPr>
            <w:r w:rsidRPr="00B860AE">
              <w:rPr>
                <w:sz w:val="26"/>
                <w:szCs w:val="26"/>
              </w:rPr>
              <w:t>Số 51/2006/NQ-HĐND ngày</w:t>
            </w:r>
          </w:p>
          <w:p w:rsidR="006B222E" w:rsidRPr="00B860AE" w:rsidRDefault="006B222E" w:rsidP="00C842DE">
            <w:pPr>
              <w:jc w:val="center"/>
              <w:rPr>
                <w:sz w:val="26"/>
                <w:szCs w:val="26"/>
              </w:rPr>
            </w:pPr>
            <w:r w:rsidRPr="00B860AE">
              <w:rPr>
                <w:sz w:val="26"/>
                <w:szCs w:val="26"/>
              </w:rPr>
              <w:t>21/7/2006</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Phê chuẩn Đề án phát triển sự nghiệp VHTT-TT giai đoạn 2006-2010 và tầm nhìn đến năm 2020</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28/7/2006</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380"/>
          <w:jc w:val="center"/>
        </w:trPr>
        <w:tc>
          <w:tcPr>
            <w:tcW w:w="749" w:type="dxa"/>
            <w:vAlign w:val="center"/>
          </w:tcPr>
          <w:p w:rsidR="006B222E" w:rsidRPr="00B860AE" w:rsidRDefault="006B222E" w:rsidP="00C842DE">
            <w:pPr>
              <w:jc w:val="center"/>
              <w:rPr>
                <w:b/>
                <w:sz w:val="26"/>
                <w:szCs w:val="26"/>
              </w:rPr>
            </w:pPr>
            <w:r w:rsidRPr="00B860AE">
              <w:rPr>
                <w:b/>
                <w:sz w:val="26"/>
                <w:szCs w:val="26"/>
              </w:rPr>
              <w:t>02</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sz w:val="26"/>
                <w:szCs w:val="26"/>
              </w:rPr>
            </w:pPr>
            <w:r w:rsidRPr="00B860AE">
              <w:rPr>
                <w:sz w:val="26"/>
                <w:szCs w:val="26"/>
              </w:rPr>
              <w:t>Số 71/2007/NQ-HĐND ngày</w:t>
            </w:r>
          </w:p>
          <w:p w:rsidR="006B222E" w:rsidRPr="00B860AE" w:rsidRDefault="006B222E" w:rsidP="00C842DE">
            <w:pPr>
              <w:jc w:val="center"/>
              <w:rPr>
                <w:sz w:val="26"/>
                <w:szCs w:val="26"/>
              </w:rPr>
            </w:pPr>
            <w:r w:rsidRPr="00B860AE">
              <w:rPr>
                <w:sz w:val="26"/>
                <w:szCs w:val="26"/>
              </w:rPr>
              <w:t>21/12/2007</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V/v phê chuẩn về việc xây dựng Quỹ chăm sóc Người cao tuổi huyện Văn Quan</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28/12/2007</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77"/>
          <w:jc w:val="center"/>
        </w:trPr>
        <w:tc>
          <w:tcPr>
            <w:tcW w:w="749" w:type="dxa"/>
            <w:vAlign w:val="center"/>
          </w:tcPr>
          <w:p w:rsidR="006B222E" w:rsidRPr="00B860AE" w:rsidRDefault="006B222E" w:rsidP="00C842DE">
            <w:pPr>
              <w:jc w:val="center"/>
              <w:rPr>
                <w:b/>
                <w:sz w:val="26"/>
                <w:szCs w:val="26"/>
              </w:rPr>
            </w:pPr>
            <w:r w:rsidRPr="00B860AE">
              <w:rPr>
                <w:b/>
                <w:sz w:val="26"/>
                <w:szCs w:val="26"/>
              </w:rPr>
              <w:t>03</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sz w:val="26"/>
                <w:szCs w:val="26"/>
              </w:rPr>
            </w:pPr>
            <w:r w:rsidRPr="00B860AE">
              <w:rPr>
                <w:sz w:val="26"/>
                <w:szCs w:val="26"/>
              </w:rPr>
              <w:t>Số 05/2013/NQ-HĐND ngày 20/12/2013</w:t>
            </w:r>
          </w:p>
        </w:tc>
        <w:tc>
          <w:tcPr>
            <w:tcW w:w="7253" w:type="dxa"/>
            <w:gridSpan w:val="2"/>
            <w:vAlign w:val="center"/>
          </w:tcPr>
          <w:p w:rsidR="006B222E" w:rsidRPr="00B860AE" w:rsidRDefault="006B222E" w:rsidP="00C842DE">
            <w:pPr>
              <w:ind w:left="-120"/>
              <w:jc w:val="both"/>
              <w:rPr>
                <w:rFonts w:eastAsia="Calibri"/>
                <w:sz w:val="26"/>
                <w:szCs w:val="26"/>
              </w:rPr>
            </w:pPr>
            <w:r w:rsidRPr="00B860AE">
              <w:rPr>
                <w:sz w:val="26"/>
                <w:szCs w:val="26"/>
              </w:rPr>
              <w:t xml:space="preserve">Về việc thông qua Kế hoạch thực hiện Bộ tiêu chí quốc gia về y tế xã trên địa bàn huyện Văn Quan, giai đoạn 2013 - 2020 </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27/12/2013</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507"/>
          <w:jc w:val="center"/>
        </w:trPr>
        <w:tc>
          <w:tcPr>
            <w:tcW w:w="749" w:type="dxa"/>
            <w:vAlign w:val="center"/>
          </w:tcPr>
          <w:p w:rsidR="006B222E" w:rsidRPr="00B860AE" w:rsidRDefault="006B222E" w:rsidP="00C842DE">
            <w:pPr>
              <w:jc w:val="center"/>
              <w:rPr>
                <w:b/>
                <w:sz w:val="26"/>
                <w:szCs w:val="26"/>
              </w:rPr>
            </w:pPr>
            <w:r w:rsidRPr="00B860AE">
              <w:rPr>
                <w:b/>
                <w:sz w:val="26"/>
                <w:szCs w:val="26"/>
              </w:rPr>
              <w:t>04</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sz w:val="26"/>
                <w:szCs w:val="26"/>
              </w:rPr>
            </w:pPr>
            <w:r w:rsidRPr="00B860AE">
              <w:rPr>
                <w:sz w:val="26"/>
                <w:szCs w:val="26"/>
              </w:rPr>
              <w:t>Số 02/2018/NQ-HĐND ngày</w:t>
            </w:r>
          </w:p>
          <w:p w:rsidR="006B222E" w:rsidRPr="00B860AE" w:rsidRDefault="006B222E" w:rsidP="00C842DE">
            <w:pPr>
              <w:jc w:val="center"/>
              <w:rPr>
                <w:sz w:val="26"/>
                <w:szCs w:val="26"/>
              </w:rPr>
            </w:pPr>
            <w:r w:rsidRPr="00B860AE">
              <w:rPr>
                <w:sz w:val="26"/>
                <w:szCs w:val="26"/>
              </w:rPr>
              <w:t>18/7/2018</w:t>
            </w:r>
          </w:p>
        </w:tc>
        <w:tc>
          <w:tcPr>
            <w:tcW w:w="7253" w:type="dxa"/>
            <w:gridSpan w:val="2"/>
            <w:vAlign w:val="center"/>
          </w:tcPr>
          <w:p w:rsidR="006B222E" w:rsidRPr="00B860AE" w:rsidRDefault="006B222E" w:rsidP="00C842DE">
            <w:pPr>
              <w:ind w:left="-120"/>
              <w:jc w:val="both"/>
              <w:rPr>
                <w:rFonts w:eastAsia="Calibri"/>
                <w:sz w:val="26"/>
                <w:szCs w:val="26"/>
              </w:rPr>
            </w:pPr>
            <w:r w:rsidRPr="00B860AE">
              <w:rPr>
                <w:sz w:val="26"/>
                <w:szCs w:val="26"/>
              </w:rPr>
              <w:t>Bãi bỏ Nghị quyết số 27/2005/NQ-HĐND ngày 26/7/2005 của HĐND huyện Văn Quan về việc điều chỉnh, bổ sung Quy ước thực hiện nếp sống văn minh trong việc cưới, việc tang và lễ hội trên địa bàn huyện Văn Quan</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25/7/2018</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909"/>
          <w:jc w:val="center"/>
        </w:trPr>
        <w:tc>
          <w:tcPr>
            <w:tcW w:w="749" w:type="dxa"/>
            <w:vAlign w:val="center"/>
          </w:tcPr>
          <w:p w:rsidR="006B222E" w:rsidRPr="00B860AE" w:rsidRDefault="006B222E" w:rsidP="00C842DE">
            <w:pPr>
              <w:jc w:val="center"/>
              <w:rPr>
                <w:b/>
                <w:sz w:val="26"/>
                <w:szCs w:val="26"/>
              </w:rPr>
            </w:pPr>
            <w:r w:rsidRPr="00B860AE">
              <w:rPr>
                <w:b/>
                <w:sz w:val="26"/>
                <w:szCs w:val="26"/>
              </w:rPr>
              <w:t>05</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sz w:val="26"/>
                <w:szCs w:val="26"/>
              </w:rPr>
            </w:pPr>
            <w:r w:rsidRPr="00B860AE">
              <w:rPr>
                <w:sz w:val="26"/>
                <w:szCs w:val="26"/>
              </w:rPr>
              <w:t>Số 03/2018/NQ-HĐND ngày 18/7/2018</w:t>
            </w:r>
          </w:p>
        </w:tc>
        <w:tc>
          <w:tcPr>
            <w:tcW w:w="7253" w:type="dxa"/>
            <w:gridSpan w:val="2"/>
            <w:vAlign w:val="center"/>
          </w:tcPr>
          <w:p w:rsidR="006B222E" w:rsidRPr="00B860AE" w:rsidRDefault="006B222E" w:rsidP="00C842DE">
            <w:pPr>
              <w:ind w:left="-120"/>
              <w:jc w:val="both"/>
              <w:rPr>
                <w:rFonts w:eastAsia="Calibri"/>
                <w:sz w:val="26"/>
                <w:szCs w:val="26"/>
              </w:rPr>
            </w:pPr>
            <w:r w:rsidRPr="00B860AE">
              <w:rPr>
                <w:sz w:val="26"/>
                <w:szCs w:val="26"/>
              </w:rPr>
              <w:t>Bãi bỏ Nghị quyết số 104/2006/NQ-HĐND ngày 27/12/2006 của HĐND huyện Văn Quan về việc phê chuẩn chương trình hành động thực hiện Chỉ thị 54/CT-TW ngày 30/11/2005 của Ban Bí thư Trung ương Đảng về tăng cường công tác lãnh đạo phòng chống HIV/AIDS trong tình hình mới</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25/7/2018</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trHeight w:val="362"/>
          <w:jc w:val="center"/>
        </w:trPr>
        <w:tc>
          <w:tcPr>
            <w:tcW w:w="14431" w:type="dxa"/>
            <w:gridSpan w:val="10"/>
            <w:vAlign w:val="center"/>
          </w:tcPr>
          <w:p w:rsidR="006B222E" w:rsidRPr="00B860AE" w:rsidRDefault="006B222E" w:rsidP="00C842DE">
            <w:pPr>
              <w:jc w:val="center"/>
              <w:rPr>
                <w:b/>
                <w:sz w:val="26"/>
                <w:szCs w:val="26"/>
              </w:rPr>
            </w:pPr>
            <w:r w:rsidRPr="00B860AE">
              <w:rPr>
                <w:b/>
                <w:sz w:val="26"/>
                <w:szCs w:val="26"/>
              </w:rPr>
              <w:lastRenderedPageBreak/>
              <w:t>III. Lĩnh vực Kinh tế, Tài chính, Kế hoạch (</w:t>
            </w:r>
            <w:r w:rsidRPr="00B860AE">
              <w:rPr>
                <w:b/>
                <w:i/>
                <w:sz w:val="26"/>
                <w:szCs w:val="26"/>
              </w:rPr>
              <w:t>05 văn bản</w:t>
            </w:r>
            <w:r w:rsidRPr="00B860AE">
              <w:rPr>
                <w:b/>
                <w:sz w:val="26"/>
                <w:szCs w:val="26"/>
              </w:rPr>
              <w:t>)</w:t>
            </w:r>
          </w:p>
        </w:tc>
      </w:tr>
      <w:tr w:rsidR="006B222E" w:rsidRPr="00B860AE" w:rsidTr="00730EB3">
        <w:trPr>
          <w:gridAfter w:val="1"/>
          <w:wAfter w:w="21" w:type="dxa"/>
          <w:trHeight w:val="1145"/>
          <w:jc w:val="center"/>
        </w:trPr>
        <w:tc>
          <w:tcPr>
            <w:tcW w:w="749" w:type="dxa"/>
            <w:vAlign w:val="center"/>
          </w:tcPr>
          <w:p w:rsidR="006B222E" w:rsidRPr="00B860AE" w:rsidRDefault="006B222E" w:rsidP="00C842DE">
            <w:pPr>
              <w:jc w:val="center"/>
              <w:rPr>
                <w:b/>
                <w:sz w:val="26"/>
                <w:szCs w:val="26"/>
              </w:rPr>
            </w:pPr>
            <w:r w:rsidRPr="00B860AE">
              <w:rPr>
                <w:b/>
                <w:sz w:val="26"/>
                <w:szCs w:val="26"/>
              </w:rPr>
              <w:t>01</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sz w:val="26"/>
                <w:szCs w:val="26"/>
              </w:rPr>
            </w:pPr>
            <w:r w:rsidRPr="00B860AE">
              <w:rPr>
                <w:sz w:val="26"/>
                <w:szCs w:val="26"/>
              </w:rPr>
              <w:t>Số 04/2011/NQ-HĐND ngày</w:t>
            </w:r>
          </w:p>
          <w:p w:rsidR="006B222E" w:rsidRPr="00B860AE" w:rsidRDefault="006B222E" w:rsidP="00C842DE">
            <w:pPr>
              <w:jc w:val="center"/>
              <w:rPr>
                <w:sz w:val="26"/>
                <w:szCs w:val="26"/>
              </w:rPr>
            </w:pPr>
            <w:r w:rsidRPr="00B860AE">
              <w:rPr>
                <w:sz w:val="26"/>
                <w:szCs w:val="26"/>
              </w:rPr>
              <w:t>02/8/2011</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V/v thông qua Quy hoạch tổng thể phát triển kinh tế - xã hội huyện Văn Quan thời kỳ 2011-2020</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09/8/2011</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26"/>
          <w:jc w:val="center"/>
        </w:trPr>
        <w:tc>
          <w:tcPr>
            <w:tcW w:w="749" w:type="dxa"/>
            <w:vAlign w:val="center"/>
          </w:tcPr>
          <w:p w:rsidR="006B222E" w:rsidRPr="00B860AE" w:rsidRDefault="006B222E" w:rsidP="00C842DE">
            <w:pPr>
              <w:jc w:val="center"/>
              <w:rPr>
                <w:b/>
                <w:sz w:val="26"/>
                <w:szCs w:val="26"/>
              </w:rPr>
            </w:pPr>
            <w:r w:rsidRPr="00B860AE">
              <w:rPr>
                <w:b/>
                <w:sz w:val="26"/>
                <w:szCs w:val="26"/>
              </w:rPr>
              <w:t>02</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sz w:val="26"/>
                <w:szCs w:val="26"/>
              </w:rPr>
            </w:pPr>
            <w:r w:rsidRPr="00B860AE">
              <w:rPr>
                <w:sz w:val="26"/>
                <w:szCs w:val="26"/>
              </w:rPr>
              <w:t>Số 06/2015/NQ-HĐND ngày</w:t>
            </w:r>
          </w:p>
          <w:p w:rsidR="006B222E" w:rsidRPr="00B860AE" w:rsidRDefault="006B222E" w:rsidP="00C842DE">
            <w:pPr>
              <w:jc w:val="center"/>
              <w:rPr>
                <w:sz w:val="26"/>
                <w:szCs w:val="26"/>
              </w:rPr>
            </w:pPr>
            <w:r w:rsidRPr="00B860AE">
              <w:rPr>
                <w:sz w:val="26"/>
                <w:szCs w:val="26"/>
              </w:rPr>
              <w:t>18/12/2015</w:t>
            </w:r>
          </w:p>
        </w:tc>
        <w:tc>
          <w:tcPr>
            <w:tcW w:w="7253" w:type="dxa"/>
            <w:gridSpan w:val="2"/>
            <w:vAlign w:val="center"/>
          </w:tcPr>
          <w:p w:rsidR="006B222E" w:rsidRPr="00B860AE" w:rsidRDefault="006B222E" w:rsidP="00C842DE">
            <w:pPr>
              <w:ind w:left="-120"/>
              <w:jc w:val="both"/>
              <w:rPr>
                <w:rFonts w:eastAsia="Calibri"/>
                <w:sz w:val="26"/>
                <w:szCs w:val="26"/>
              </w:rPr>
            </w:pPr>
            <w:r w:rsidRPr="00B860AE">
              <w:rPr>
                <w:sz w:val="26"/>
                <w:szCs w:val="26"/>
              </w:rPr>
              <w:t>Mục tiêu, nhiệm vụ kế hoạch phát triển kinh tế - xã hội 5 năm giai đoạn 2016-2020</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25/12/2015</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527"/>
          <w:jc w:val="center"/>
        </w:trPr>
        <w:tc>
          <w:tcPr>
            <w:tcW w:w="749" w:type="dxa"/>
            <w:vAlign w:val="center"/>
          </w:tcPr>
          <w:p w:rsidR="006B222E" w:rsidRPr="00B860AE" w:rsidRDefault="006B222E" w:rsidP="00C842DE">
            <w:pPr>
              <w:jc w:val="center"/>
              <w:rPr>
                <w:b/>
                <w:sz w:val="26"/>
                <w:szCs w:val="26"/>
              </w:rPr>
            </w:pPr>
            <w:r w:rsidRPr="00B860AE">
              <w:rPr>
                <w:b/>
                <w:sz w:val="26"/>
                <w:szCs w:val="26"/>
              </w:rPr>
              <w:t>03</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sz w:val="26"/>
                <w:szCs w:val="26"/>
              </w:rPr>
            </w:pPr>
            <w:r w:rsidRPr="00B860AE">
              <w:rPr>
                <w:sz w:val="26"/>
                <w:szCs w:val="26"/>
              </w:rPr>
              <w:t>Số 04/2017/NQ-HĐND ngày</w:t>
            </w:r>
          </w:p>
          <w:p w:rsidR="006B222E" w:rsidRPr="00B860AE" w:rsidRDefault="006B222E" w:rsidP="00C842DE">
            <w:pPr>
              <w:jc w:val="center"/>
              <w:rPr>
                <w:sz w:val="26"/>
                <w:szCs w:val="26"/>
              </w:rPr>
            </w:pPr>
            <w:r w:rsidRPr="00B860AE">
              <w:rPr>
                <w:sz w:val="26"/>
                <w:szCs w:val="26"/>
              </w:rPr>
              <w:t>21/7/2017</w:t>
            </w:r>
          </w:p>
        </w:tc>
        <w:tc>
          <w:tcPr>
            <w:tcW w:w="7253" w:type="dxa"/>
            <w:gridSpan w:val="2"/>
            <w:vAlign w:val="center"/>
          </w:tcPr>
          <w:p w:rsidR="006B222E" w:rsidRPr="00B860AE" w:rsidRDefault="006B222E" w:rsidP="00C842DE">
            <w:pPr>
              <w:ind w:left="-120"/>
              <w:jc w:val="both"/>
              <w:rPr>
                <w:rFonts w:eastAsia="Calibri"/>
                <w:sz w:val="26"/>
                <w:szCs w:val="26"/>
              </w:rPr>
            </w:pPr>
            <w:r w:rsidRPr="00B860AE">
              <w:rPr>
                <w:sz w:val="26"/>
                <w:szCs w:val="26"/>
              </w:rPr>
              <w:t>Bãi bỏ Nghị quyết số 02/2012/NQ-HĐND ngày 17/7/2012 của HĐND huyện khóa XVIII về việc trích một phần vốn ngân sách huyện hằng năm ủy thác sang Ngân hàng Chính sách xã hội để cho vay hộ nghèo và các đối tượng chính sách khác trên địa bàn huyện</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28/7/2017</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26"/>
          <w:jc w:val="center"/>
        </w:trPr>
        <w:tc>
          <w:tcPr>
            <w:tcW w:w="749" w:type="dxa"/>
            <w:vAlign w:val="center"/>
          </w:tcPr>
          <w:p w:rsidR="006B222E" w:rsidRPr="00B860AE" w:rsidRDefault="006B222E" w:rsidP="00C842DE">
            <w:pPr>
              <w:jc w:val="center"/>
              <w:rPr>
                <w:b/>
                <w:sz w:val="26"/>
                <w:szCs w:val="26"/>
              </w:rPr>
            </w:pPr>
            <w:r w:rsidRPr="00B860AE">
              <w:rPr>
                <w:b/>
                <w:sz w:val="26"/>
                <w:szCs w:val="26"/>
              </w:rPr>
              <w:t>04</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sz w:val="26"/>
                <w:szCs w:val="26"/>
              </w:rPr>
            </w:pPr>
            <w:r w:rsidRPr="00B860AE">
              <w:rPr>
                <w:sz w:val="26"/>
                <w:szCs w:val="26"/>
              </w:rPr>
              <w:t>Số 05/2017/NQ-HĐND ngày</w:t>
            </w:r>
          </w:p>
          <w:p w:rsidR="006B222E" w:rsidRPr="00B860AE" w:rsidRDefault="006B222E" w:rsidP="00C842DE">
            <w:pPr>
              <w:jc w:val="center"/>
              <w:rPr>
                <w:sz w:val="26"/>
                <w:szCs w:val="26"/>
              </w:rPr>
            </w:pPr>
            <w:r w:rsidRPr="00B860AE">
              <w:rPr>
                <w:sz w:val="26"/>
                <w:szCs w:val="26"/>
              </w:rPr>
              <w:t>21/7/2017</w:t>
            </w:r>
          </w:p>
        </w:tc>
        <w:tc>
          <w:tcPr>
            <w:tcW w:w="7253" w:type="dxa"/>
            <w:gridSpan w:val="2"/>
            <w:vAlign w:val="center"/>
          </w:tcPr>
          <w:p w:rsidR="006B222E" w:rsidRPr="00B860AE" w:rsidRDefault="006B222E" w:rsidP="00C842DE">
            <w:pPr>
              <w:ind w:left="-120"/>
              <w:jc w:val="both"/>
              <w:rPr>
                <w:rFonts w:eastAsia="Calibri"/>
                <w:sz w:val="26"/>
                <w:szCs w:val="26"/>
              </w:rPr>
            </w:pPr>
            <w:r w:rsidRPr="00B860AE">
              <w:rPr>
                <w:sz w:val="26"/>
                <w:szCs w:val="26"/>
              </w:rPr>
              <w:t>Về Kế hoạch đầu tư công trung hạn 5 năm 2016-2020, huyện Văn Quan, tỉnh Lạng Sơn</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28/7/2017</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362"/>
          <w:jc w:val="center"/>
        </w:trPr>
        <w:tc>
          <w:tcPr>
            <w:tcW w:w="749" w:type="dxa"/>
            <w:vAlign w:val="center"/>
          </w:tcPr>
          <w:p w:rsidR="006B222E" w:rsidRPr="00B860AE" w:rsidRDefault="006B222E" w:rsidP="00C842DE">
            <w:pPr>
              <w:jc w:val="center"/>
              <w:rPr>
                <w:b/>
                <w:sz w:val="26"/>
                <w:szCs w:val="26"/>
              </w:rPr>
            </w:pPr>
            <w:r w:rsidRPr="00B860AE">
              <w:rPr>
                <w:b/>
                <w:sz w:val="26"/>
                <w:szCs w:val="26"/>
              </w:rPr>
              <w:t>05</w:t>
            </w:r>
          </w:p>
        </w:tc>
        <w:tc>
          <w:tcPr>
            <w:tcW w:w="1445" w:type="dxa"/>
            <w:vAlign w:val="center"/>
          </w:tcPr>
          <w:p w:rsidR="006B222E" w:rsidRPr="00B860AE" w:rsidRDefault="006B222E" w:rsidP="00C842DE">
            <w:pPr>
              <w:jc w:val="center"/>
              <w:rPr>
                <w:sz w:val="26"/>
                <w:szCs w:val="26"/>
              </w:rPr>
            </w:pPr>
            <w:r w:rsidRPr="00B860AE">
              <w:rPr>
                <w:sz w:val="26"/>
                <w:szCs w:val="26"/>
              </w:rPr>
              <w:t xml:space="preserve">Nghị quyết </w:t>
            </w:r>
          </w:p>
        </w:tc>
        <w:tc>
          <w:tcPr>
            <w:tcW w:w="2183" w:type="dxa"/>
            <w:vAlign w:val="center"/>
          </w:tcPr>
          <w:p w:rsidR="006B222E" w:rsidRPr="00B860AE" w:rsidRDefault="006B222E" w:rsidP="00C842DE">
            <w:pPr>
              <w:jc w:val="center"/>
              <w:rPr>
                <w:sz w:val="26"/>
                <w:szCs w:val="26"/>
              </w:rPr>
            </w:pPr>
            <w:r w:rsidRPr="00B860AE">
              <w:rPr>
                <w:sz w:val="26"/>
                <w:szCs w:val="26"/>
              </w:rPr>
              <w:t>01/2020/NQ-HĐND ngày 08/9/2020</w:t>
            </w:r>
          </w:p>
        </w:tc>
        <w:tc>
          <w:tcPr>
            <w:tcW w:w="7253" w:type="dxa"/>
            <w:gridSpan w:val="2"/>
            <w:vAlign w:val="center"/>
          </w:tcPr>
          <w:p w:rsidR="006B222E" w:rsidRPr="00B860AE" w:rsidRDefault="006B222E" w:rsidP="00C842DE">
            <w:pPr>
              <w:ind w:left="-120"/>
              <w:jc w:val="both"/>
              <w:rPr>
                <w:sz w:val="26"/>
                <w:szCs w:val="26"/>
              </w:rPr>
            </w:pPr>
            <w:r w:rsidRPr="00B860AE">
              <w:rPr>
                <w:sz w:val="26"/>
                <w:szCs w:val="26"/>
              </w:rPr>
              <w:t>Giao UBND huyện quyết định chủ đầu tư dự án nhóm C sử dụng vốn đầu tư công thuộc cấp huyện quản lý trên địa bàn huyện Văn Quan</w:t>
            </w:r>
          </w:p>
        </w:tc>
        <w:tc>
          <w:tcPr>
            <w:tcW w:w="1503" w:type="dxa"/>
            <w:gridSpan w:val="2"/>
            <w:vAlign w:val="center"/>
          </w:tcPr>
          <w:p w:rsidR="006B222E" w:rsidRPr="00B860AE" w:rsidRDefault="006B222E" w:rsidP="00C842DE">
            <w:pPr>
              <w:jc w:val="center"/>
              <w:rPr>
                <w:sz w:val="26"/>
                <w:szCs w:val="26"/>
              </w:rPr>
            </w:pPr>
            <w:r w:rsidRPr="00B860AE">
              <w:rPr>
                <w:sz w:val="26"/>
                <w:szCs w:val="26"/>
              </w:rPr>
              <w:t>15/9/2020</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trHeight w:val="456"/>
          <w:jc w:val="center"/>
        </w:trPr>
        <w:tc>
          <w:tcPr>
            <w:tcW w:w="14431" w:type="dxa"/>
            <w:gridSpan w:val="10"/>
            <w:vAlign w:val="center"/>
          </w:tcPr>
          <w:p w:rsidR="006B222E" w:rsidRPr="00B860AE" w:rsidRDefault="006B222E" w:rsidP="00C842DE">
            <w:pPr>
              <w:jc w:val="center"/>
              <w:rPr>
                <w:b/>
                <w:sz w:val="26"/>
                <w:szCs w:val="26"/>
              </w:rPr>
            </w:pPr>
            <w:r w:rsidRPr="00B860AE">
              <w:rPr>
                <w:b/>
                <w:sz w:val="26"/>
                <w:szCs w:val="26"/>
              </w:rPr>
              <w:t>IV. Lĩnh vực Nông nghiệp và Phát triển nông thôn (</w:t>
            </w:r>
            <w:r w:rsidRPr="00B860AE">
              <w:rPr>
                <w:b/>
                <w:i/>
                <w:sz w:val="26"/>
                <w:szCs w:val="26"/>
              </w:rPr>
              <w:t>02 văn bản</w:t>
            </w:r>
            <w:r w:rsidRPr="00B860AE">
              <w:rPr>
                <w:b/>
                <w:sz w:val="26"/>
                <w:szCs w:val="26"/>
              </w:rPr>
              <w:t>)</w:t>
            </w:r>
          </w:p>
        </w:tc>
      </w:tr>
      <w:tr w:rsidR="006B222E" w:rsidRPr="00B860AE" w:rsidTr="00730EB3">
        <w:trPr>
          <w:gridAfter w:val="1"/>
          <w:wAfter w:w="21" w:type="dxa"/>
          <w:trHeight w:val="1145"/>
          <w:jc w:val="center"/>
        </w:trPr>
        <w:tc>
          <w:tcPr>
            <w:tcW w:w="749" w:type="dxa"/>
            <w:vAlign w:val="center"/>
          </w:tcPr>
          <w:p w:rsidR="006B222E" w:rsidRPr="00B860AE" w:rsidRDefault="006B222E" w:rsidP="00C842DE">
            <w:pPr>
              <w:jc w:val="center"/>
              <w:rPr>
                <w:b/>
                <w:sz w:val="26"/>
                <w:szCs w:val="26"/>
              </w:rPr>
            </w:pPr>
            <w:r w:rsidRPr="00B860AE">
              <w:rPr>
                <w:b/>
                <w:sz w:val="26"/>
                <w:szCs w:val="26"/>
              </w:rPr>
              <w:t>01</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sz w:val="26"/>
                <w:szCs w:val="26"/>
              </w:rPr>
            </w:pPr>
            <w:r w:rsidRPr="00B860AE">
              <w:rPr>
                <w:sz w:val="26"/>
                <w:szCs w:val="26"/>
              </w:rPr>
              <w:t>Số 118/2011/NQ-HĐND ngày</w:t>
            </w:r>
          </w:p>
          <w:p w:rsidR="006B222E" w:rsidRPr="00B860AE" w:rsidRDefault="006B222E" w:rsidP="00C842DE">
            <w:pPr>
              <w:jc w:val="center"/>
              <w:rPr>
                <w:sz w:val="26"/>
                <w:szCs w:val="26"/>
              </w:rPr>
            </w:pPr>
            <w:r w:rsidRPr="00B860AE">
              <w:rPr>
                <w:sz w:val="26"/>
                <w:szCs w:val="26"/>
              </w:rPr>
              <w:t>22/7/2011</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V/v thực hiện Chương trình mục tiêu Quốc gia về xây dựng nông thôn mới giai đoạn 2011-2020</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29/7/2011</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26"/>
          <w:jc w:val="center"/>
        </w:trPr>
        <w:tc>
          <w:tcPr>
            <w:tcW w:w="749" w:type="dxa"/>
            <w:vAlign w:val="center"/>
          </w:tcPr>
          <w:p w:rsidR="006B222E" w:rsidRPr="00B860AE" w:rsidRDefault="006B222E" w:rsidP="00C842DE">
            <w:pPr>
              <w:jc w:val="center"/>
              <w:rPr>
                <w:b/>
                <w:sz w:val="26"/>
                <w:szCs w:val="26"/>
              </w:rPr>
            </w:pPr>
            <w:r w:rsidRPr="00B860AE">
              <w:rPr>
                <w:b/>
                <w:sz w:val="26"/>
                <w:szCs w:val="26"/>
              </w:rPr>
              <w:lastRenderedPageBreak/>
              <w:t>02</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Nghị quyết</w:t>
            </w:r>
          </w:p>
        </w:tc>
        <w:tc>
          <w:tcPr>
            <w:tcW w:w="2183" w:type="dxa"/>
            <w:vAlign w:val="center"/>
          </w:tcPr>
          <w:p w:rsidR="006B222E" w:rsidRPr="00B860AE" w:rsidRDefault="006B222E" w:rsidP="00C842DE">
            <w:pPr>
              <w:jc w:val="center"/>
              <w:rPr>
                <w:sz w:val="26"/>
                <w:szCs w:val="26"/>
              </w:rPr>
            </w:pPr>
            <w:r w:rsidRPr="00B860AE">
              <w:rPr>
                <w:sz w:val="26"/>
                <w:szCs w:val="26"/>
              </w:rPr>
              <w:t>Số 11/2012/NQ-HĐND ngày</w:t>
            </w:r>
          </w:p>
          <w:p w:rsidR="006B222E" w:rsidRPr="00B860AE" w:rsidRDefault="006B222E" w:rsidP="00C842DE">
            <w:pPr>
              <w:jc w:val="center"/>
              <w:rPr>
                <w:sz w:val="26"/>
                <w:szCs w:val="26"/>
              </w:rPr>
            </w:pPr>
            <w:r w:rsidRPr="00B860AE">
              <w:rPr>
                <w:sz w:val="26"/>
                <w:szCs w:val="26"/>
              </w:rPr>
              <w:t>22/12/2012</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V/v Phê chuẩn Đề án xây dựng nông thôn mới huyện Văn Quan giai đoạn 2011-2020, định hướng đến năm 2030</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29/12/2012</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trHeight w:val="380"/>
          <w:jc w:val="center"/>
        </w:trPr>
        <w:tc>
          <w:tcPr>
            <w:tcW w:w="14431" w:type="dxa"/>
            <w:gridSpan w:val="10"/>
            <w:vAlign w:val="center"/>
          </w:tcPr>
          <w:p w:rsidR="006B222E" w:rsidRPr="00B860AE" w:rsidRDefault="006B222E" w:rsidP="00C842DE">
            <w:pPr>
              <w:jc w:val="center"/>
              <w:rPr>
                <w:b/>
                <w:sz w:val="26"/>
                <w:szCs w:val="26"/>
              </w:rPr>
            </w:pPr>
            <w:r w:rsidRPr="00B860AE">
              <w:rPr>
                <w:b/>
                <w:sz w:val="26"/>
                <w:szCs w:val="26"/>
              </w:rPr>
              <w:t>V. Lĩnh vực Nội vụ (</w:t>
            </w:r>
            <w:r w:rsidRPr="00B860AE">
              <w:rPr>
                <w:b/>
                <w:i/>
                <w:sz w:val="26"/>
                <w:szCs w:val="26"/>
              </w:rPr>
              <w:t>03 văn bản</w:t>
            </w:r>
            <w:r w:rsidRPr="00B860AE">
              <w:rPr>
                <w:b/>
                <w:sz w:val="26"/>
                <w:szCs w:val="26"/>
              </w:rPr>
              <w:t>)</w:t>
            </w:r>
          </w:p>
        </w:tc>
      </w:tr>
      <w:tr w:rsidR="006B222E" w:rsidRPr="00B860AE" w:rsidTr="00730EB3">
        <w:trPr>
          <w:gridAfter w:val="1"/>
          <w:wAfter w:w="21" w:type="dxa"/>
          <w:trHeight w:val="1126"/>
          <w:jc w:val="center"/>
        </w:trPr>
        <w:tc>
          <w:tcPr>
            <w:tcW w:w="749" w:type="dxa"/>
            <w:vAlign w:val="center"/>
          </w:tcPr>
          <w:p w:rsidR="006B222E" w:rsidRPr="00B860AE" w:rsidRDefault="006B222E" w:rsidP="00C842DE">
            <w:pPr>
              <w:jc w:val="center"/>
              <w:rPr>
                <w:b/>
                <w:sz w:val="26"/>
                <w:szCs w:val="26"/>
              </w:rPr>
            </w:pPr>
            <w:r w:rsidRPr="00B860AE">
              <w:rPr>
                <w:b/>
                <w:sz w:val="26"/>
                <w:szCs w:val="26"/>
              </w:rPr>
              <w:t>01</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Quyết định</w:t>
            </w:r>
          </w:p>
        </w:tc>
        <w:tc>
          <w:tcPr>
            <w:tcW w:w="2183" w:type="dxa"/>
            <w:vAlign w:val="center"/>
          </w:tcPr>
          <w:p w:rsidR="006B222E" w:rsidRPr="00B860AE" w:rsidRDefault="006B222E" w:rsidP="00C842DE">
            <w:pPr>
              <w:jc w:val="center"/>
              <w:rPr>
                <w:sz w:val="26"/>
                <w:szCs w:val="26"/>
              </w:rPr>
            </w:pPr>
            <w:r w:rsidRPr="00A946D4">
              <w:rPr>
                <w:color w:val="000000" w:themeColor="text1"/>
                <w:sz w:val="26"/>
                <w:szCs w:val="26"/>
              </w:rPr>
              <w:t>Số 05/2015/NQ-HĐND ngày 24/11/2015</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Về việc quy định chức năng, nhiệm vụ, quyền hạn, tổ chức và biên chế của Phòng Tư pháp huyện văn Quan, tỉnh Lạng Sơn.</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01/12/2015</w:t>
            </w:r>
          </w:p>
        </w:tc>
        <w:tc>
          <w:tcPr>
            <w:tcW w:w="1277" w:type="dxa"/>
            <w:gridSpan w:val="2"/>
            <w:vAlign w:val="center"/>
          </w:tcPr>
          <w:p w:rsidR="006B222E" w:rsidRPr="00B860AE" w:rsidRDefault="006B222E" w:rsidP="00C842DE">
            <w:pPr>
              <w:jc w:val="center"/>
              <w:rPr>
                <w:sz w:val="26"/>
                <w:szCs w:val="26"/>
              </w:rPr>
            </w:pPr>
            <w:r w:rsidRPr="00B860AE">
              <w:rPr>
                <w:sz w:val="26"/>
                <w:szCs w:val="26"/>
              </w:rPr>
              <w:t>Hết hiệu lực một phần</w:t>
            </w:r>
          </w:p>
        </w:tc>
      </w:tr>
      <w:tr w:rsidR="006B222E" w:rsidRPr="00B860AE" w:rsidTr="00730EB3">
        <w:trPr>
          <w:gridAfter w:val="1"/>
          <w:wAfter w:w="21" w:type="dxa"/>
          <w:trHeight w:val="1527"/>
          <w:jc w:val="center"/>
        </w:trPr>
        <w:tc>
          <w:tcPr>
            <w:tcW w:w="749" w:type="dxa"/>
            <w:vAlign w:val="center"/>
          </w:tcPr>
          <w:p w:rsidR="006B222E" w:rsidRPr="00B860AE" w:rsidRDefault="006B222E" w:rsidP="00C842DE">
            <w:pPr>
              <w:jc w:val="center"/>
              <w:rPr>
                <w:b/>
                <w:sz w:val="26"/>
                <w:szCs w:val="26"/>
              </w:rPr>
            </w:pPr>
            <w:r w:rsidRPr="00B860AE">
              <w:rPr>
                <w:b/>
                <w:sz w:val="26"/>
                <w:szCs w:val="26"/>
              </w:rPr>
              <w:t>02</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Quyết định</w:t>
            </w:r>
          </w:p>
        </w:tc>
        <w:tc>
          <w:tcPr>
            <w:tcW w:w="2183" w:type="dxa"/>
            <w:vAlign w:val="center"/>
          </w:tcPr>
          <w:p w:rsidR="006B222E" w:rsidRPr="00B860AE" w:rsidRDefault="006B222E" w:rsidP="00C842DE">
            <w:pPr>
              <w:ind w:left="-39" w:right="-154"/>
              <w:jc w:val="center"/>
              <w:rPr>
                <w:sz w:val="26"/>
                <w:szCs w:val="26"/>
              </w:rPr>
            </w:pPr>
            <w:r w:rsidRPr="00B860AE">
              <w:rPr>
                <w:sz w:val="26"/>
                <w:szCs w:val="26"/>
              </w:rPr>
              <w:t>Số 01/2017/QĐ-UBND ngày</w:t>
            </w:r>
            <w:r w:rsidRPr="00B860AE">
              <w:rPr>
                <w:sz w:val="26"/>
                <w:szCs w:val="28"/>
              </w:rPr>
              <w:t xml:space="preserve"> 08/11/2017</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Bãi bỏ một số nội dung của Quyết định số 05/2015/QĐ-UBND ngày 24/11/2015 của UBND huyện Văn Quan về việc quy định chức năng, nhiệm vụ, quyền hạn, tổ chức và biên chế của Phòng Tư pháp huyện Văn Quan, tỉnh Lạng Sơn</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16/11/2017</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26"/>
          <w:jc w:val="center"/>
        </w:trPr>
        <w:tc>
          <w:tcPr>
            <w:tcW w:w="749" w:type="dxa"/>
            <w:vAlign w:val="center"/>
          </w:tcPr>
          <w:p w:rsidR="006B222E" w:rsidRPr="00B860AE" w:rsidRDefault="006B222E" w:rsidP="00C842DE">
            <w:pPr>
              <w:jc w:val="center"/>
              <w:rPr>
                <w:b/>
                <w:sz w:val="26"/>
                <w:szCs w:val="26"/>
              </w:rPr>
            </w:pPr>
            <w:r w:rsidRPr="00B860AE">
              <w:rPr>
                <w:b/>
                <w:sz w:val="26"/>
                <w:szCs w:val="26"/>
              </w:rPr>
              <w:t>03</w:t>
            </w:r>
          </w:p>
        </w:tc>
        <w:tc>
          <w:tcPr>
            <w:tcW w:w="1445" w:type="dxa"/>
            <w:vAlign w:val="center"/>
          </w:tcPr>
          <w:p w:rsidR="006B222E" w:rsidRPr="00B860AE" w:rsidRDefault="006B222E" w:rsidP="00C842DE">
            <w:pPr>
              <w:jc w:val="center"/>
              <w:rPr>
                <w:rFonts w:eastAsia="Calibri"/>
                <w:sz w:val="26"/>
                <w:szCs w:val="26"/>
              </w:rPr>
            </w:pPr>
            <w:r w:rsidRPr="00B860AE">
              <w:rPr>
                <w:sz w:val="26"/>
                <w:szCs w:val="26"/>
              </w:rPr>
              <w:t>Quyết định</w:t>
            </w:r>
          </w:p>
        </w:tc>
        <w:tc>
          <w:tcPr>
            <w:tcW w:w="2183" w:type="dxa"/>
            <w:vAlign w:val="center"/>
          </w:tcPr>
          <w:p w:rsidR="006B222E" w:rsidRPr="00B860AE" w:rsidRDefault="006B222E" w:rsidP="00C842DE">
            <w:pPr>
              <w:jc w:val="center"/>
              <w:rPr>
                <w:rFonts w:eastAsia="Calibri"/>
                <w:sz w:val="26"/>
                <w:szCs w:val="26"/>
              </w:rPr>
            </w:pPr>
            <w:r w:rsidRPr="00B860AE">
              <w:rPr>
                <w:sz w:val="26"/>
                <w:szCs w:val="26"/>
              </w:rPr>
              <w:t>Số 01/2018/QĐ-UBND ngày 15/6/2018</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Về việc quy định chức năng, nhiệm vụ, quyền hạn và cơ cấu tổ chức của Phòng Lao động, Thương binh, Xã hội - Dân tộc huyện Văn Quan</w:t>
            </w:r>
          </w:p>
        </w:tc>
        <w:tc>
          <w:tcPr>
            <w:tcW w:w="1503" w:type="dxa"/>
            <w:gridSpan w:val="2"/>
            <w:vAlign w:val="center"/>
          </w:tcPr>
          <w:p w:rsidR="006B222E" w:rsidRPr="00B860AE" w:rsidRDefault="006B222E" w:rsidP="00C842DE">
            <w:pPr>
              <w:jc w:val="center"/>
              <w:rPr>
                <w:rFonts w:eastAsia="Calibri"/>
                <w:sz w:val="26"/>
                <w:szCs w:val="26"/>
              </w:rPr>
            </w:pPr>
            <w:r w:rsidRPr="00B860AE">
              <w:rPr>
                <w:sz w:val="26"/>
                <w:szCs w:val="26"/>
              </w:rPr>
              <w:t>15/6/2018</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26"/>
          <w:jc w:val="center"/>
        </w:trPr>
        <w:tc>
          <w:tcPr>
            <w:tcW w:w="749" w:type="dxa"/>
            <w:vAlign w:val="center"/>
          </w:tcPr>
          <w:p w:rsidR="006B222E" w:rsidRPr="00B860AE" w:rsidRDefault="006B222E" w:rsidP="00C842DE">
            <w:pPr>
              <w:jc w:val="center"/>
              <w:rPr>
                <w:b/>
                <w:sz w:val="26"/>
                <w:szCs w:val="26"/>
              </w:rPr>
            </w:pPr>
            <w:r w:rsidRPr="00B860AE">
              <w:rPr>
                <w:b/>
                <w:sz w:val="26"/>
                <w:szCs w:val="26"/>
              </w:rPr>
              <w:t>04</w:t>
            </w:r>
          </w:p>
        </w:tc>
        <w:tc>
          <w:tcPr>
            <w:tcW w:w="1445" w:type="dxa"/>
            <w:vAlign w:val="center"/>
          </w:tcPr>
          <w:p w:rsidR="006B222E" w:rsidRPr="00B860AE" w:rsidRDefault="006B222E" w:rsidP="00C842DE">
            <w:pPr>
              <w:jc w:val="center"/>
              <w:rPr>
                <w:sz w:val="26"/>
                <w:szCs w:val="26"/>
              </w:rPr>
            </w:pPr>
            <w:r w:rsidRPr="00B860AE">
              <w:rPr>
                <w:sz w:val="26"/>
                <w:szCs w:val="26"/>
              </w:rPr>
              <w:t xml:space="preserve">Quyết định </w:t>
            </w:r>
          </w:p>
        </w:tc>
        <w:tc>
          <w:tcPr>
            <w:tcW w:w="2183" w:type="dxa"/>
            <w:vAlign w:val="center"/>
          </w:tcPr>
          <w:p w:rsidR="006B222E" w:rsidRPr="00B860AE" w:rsidRDefault="006B222E" w:rsidP="00C842DE">
            <w:pPr>
              <w:jc w:val="center"/>
              <w:rPr>
                <w:rFonts w:eastAsia="Calibri"/>
                <w:sz w:val="26"/>
                <w:szCs w:val="26"/>
              </w:rPr>
            </w:pPr>
            <w:r w:rsidRPr="00B860AE">
              <w:rPr>
                <w:sz w:val="26"/>
                <w:szCs w:val="26"/>
              </w:rPr>
              <w:t>Số 01/2021/QĐ-UBND ngày 14/8/2021</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Về việc quy định chức năng, nhiệm vụ, quyền hạn và cơ cấu tổ chức của Phòng Giáo dục và Đào tạo huyện Văn Quan</w:t>
            </w:r>
          </w:p>
        </w:tc>
        <w:tc>
          <w:tcPr>
            <w:tcW w:w="1503" w:type="dxa"/>
            <w:gridSpan w:val="2"/>
            <w:vAlign w:val="center"/>
          </w:tcPr>
          <w:p w:rsidR="006B222E" w:rsidRPr="00B860AE" w:rsidRDefault="00111C6F" w:rsidP="00111C6F">
            <w:pPr>
              <w:jc w:val="center"/>
              <w:rPr>
                <w:sz w:val="26"/>
                <w:szCs w:val="26"/>
              </w:rPr>
            </w:pPr>
            <w:r>
              <w:rPr>
                <w:sz w:val="26"/>
                <w:szCs w:val="26"/>
              </w:rPr>
              <w:t>2</w:t>
            </w:r>
            <w:r w:rsidR="006B222E" w:rsidRPr="00B860AE">
              <w:rPr>
                <w:sz w:val="26"/>
                <w:szCs w:val="26"/>
              </w:rPr>
              <w:t>1/8/2021</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45"/>
          <w:jc w:val="center"/>
        </w:trPr>
        <w:tc>
          <w:tcPr>
            <w:tcW w:w="749" w:type="dxa"/>
            <w:vAlign w:val="center"/>
          </w:tcPr>
          <w:p w:rsidR="006B222E" w:rsidRPr="00B860AE" w:rsidRDefault="006B222E" w:rsidP="00C842DE">
            <w:pPr>
              <w:jc w:val="center"/>
              <w:rPr>
                <w:b/>
                <w:sz w:val="26"/>
                <w:szCs w:val="26"/>
              </w:rPr>
            </w:pPr>
            <w:r w:rsidRPr="00B860AE">
              <w:rPr>
                <w:b/>
                <w:sz w:val="26"/>
                <w:szCs w:val="26"/>
              </w:rPr>
              <w:t xml:space="preserve">05 </w:t>
            </w:r>
          </w:p>
        </w:tc>
        <w:tc>
          <w:tcPr>
            <w:tcW w:w="1445" w:type="dxa"/>
            <w:vAlign w:val="center"/>
          </w:tcPr>
          <w:p w:rsidR="006B222E" w:rsidRPr="00B860AE" w:rsidRDefault="006B222E" w:rsidP="00C842DE">
            <w:pPr>
              <w:jc w:val="center"/>
              <w:rPr>
                <w:sz w:val="26"/>
                <w:szCs w:val="26"/>
              </w:rPr>
            </w:pPr>
            <w:r w:rsidRPr="00B860AE">
              <w:rPr>
                <w:sz w:val="26"/>
                <w:szCs w:val="26"/>
              </w:rPr>
              <w:t xml:space="preserve">Quyết định </w:t>
            </w:r>
          </w:p>
        </w:tc>
        <w:tc>
          <w:tcPr>
            <w:tcW w:w="2183" w:type="dxa"/>
            <w:vAlign w:val="center"/>
          </w:tcPr>
          <w:p w:rsidR="006B222E" w:rsidRPr="00B860AE" w:rsidRDefault="006B222E" w:rsidP="00C842DE">
            <w:pPr>
              <w:jc w:val="center"/>
              <w:rPr>
                <w:rFonts w:eastAsia="Calibri"/>
                <w:sz w:val="26"/>
                <w:szCs w:val="26"/>
              </w:rPr>
            </w:pPr>
            <w:r w:rsidRPr="00B860AE">
              <w:rPr>
                <w:sz w:val="26"/>
                <w:szCs w:val="26"/>
              </w:rPr>
              <w:t>Số 01/2022/QĐ-UBND ngày 21/3/2022</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Về việc quy định chức năng, nhiệm vụ, quyền hạn và cơ cấu tổ chức của Phòng Tư pháp  huyện Văn Quan</w:t>
            </w:r>
          </w:p>
        </w:tc>
        <w:tc>
          <w:tcPr>
            <w:tcW w:w="1503" w:type="dxa"/>
            <w:gridSpan w:val="2"/>
            <w:vAlign w:val="center"/>
          </w:tcPr>
          <w:p w:rsidR="006B222E" w:rsidRPr="00B860AE" w:rsidRDefault="006B222E" w:rsidP="00C842DE">
            <w:pPr>
              <w:jc w:val="center"/>
              <w:rPr>
                <w:sz w:val="26"/>
                <w:szCs w:val="26"/>
              </w:rPr>
            </w:pPr>
            <w:r w:rsidRPr="00B860AE">
              <w:rPr>
                <w:sz w:val="26"/>
                <w:szCs w:val="26"/>
              </w:rPr>
              <w:t>30/3/2022</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26"/>
          <w:jc w:val="center"/>
        </w:trPr>
        <w:tc>
          <w:tcPr>
            <w:tcW w:w="749" w:type="dxa"/>
            <w:vAlign w:val="center"/>
          </w:tcPr>
          <w:p w:rsidR="006B222E" w:rsidRPr="00B860AE" w:rsidRDefault="006B222E" w:rsidP="00C842DE">
            <w:pPr>
              <w:jc w:val="center"/>
              <w:rPr>
                <w:b/>
                <w:sz w:val="26"/>
                <w:szCs w:val="26"/>
              </w:rPr>
            </w:pPr>
            <w:r w:rsidRPr="00B860AE">
              <w:rPr>
                <w:b/>
                <w:sz w:val="26"/>
                <w:szCs w:val="26"/>
              </w:rPr>
              <w:lastRenderedPageBreak/>
              <w:t>06</w:t>
            </w:r>
          </w:p>
        </w:tc>
        <w:tc>
          <w:tcPr>
            <w:tcW w:w="1445" w:type="dxa"/>
            <w:vAlign w:val="center"/>
          </w:tcPr>
          <w:p w:rsidR="006B222E" w:rsidRPr="00B860AE" w:rsidRDefault="006B222E" w:rsidP="00C842DE">
            <w:pPr>
              <w:jc w:val="center"/>
              <w:rPr>
                <w:sz w:val="26"/>
                <w:szCs w:val="26"/>
              </w:rPr>
            </w:pPr>
            <w:r w:rsidRPr="00B860AE">
              <w:rPr>
                <w:sz w:val="26"/>
                <w:szCs w:val="26"/>
              </w:rPr>
              <w:t xml:space="preserve">Quyết định </w:t>
            </w:r>
          </w:p>
        </w:tc>
        <w:tc>
          <w:tcPr>
            <w:tcW w:w="2183" w:type="dxa"/>
            <w:vAlign w:val="center"/>
          </w:tcPr>
          <w:p w:rsidR="006B222E" w:rsidRPr="00B860AE" w:rsidRDefault="006B222E" w:rsidP="00C842DE">
            <w:pPr>
              <w:jc w:val="center"/>
              <w:rPr>
                <w:rFonts w:eastAsia="Calibri"/>
                <w:sz w:val="26"/>
                <w:szCs w:val="26"/>
              </w:rPr>
            </w:pPr>
            <w:r w:rsidRPr="00B860AE">
              <w:rPr>
                <w:sz w:val="26"/>
                <w:szCs w:val="26"/>
              </w:rPr>
              <w:t>Số 02/2022/QĐ-UBND ngày 16/5/2022</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Về việc quy định chức năng, nhiệm vụ, quyền hạn và cơ cấu tổ chức của Phòng Nội vụ huyện Văn Quan</w:t>
            </w:r>
          </w:p>
        </w:tc>
        <w:tc>
          <w:tcPr>
            <w:tcW w:w="1503" w:type="dxa"/>
            <w:gridSpan w:val="2"/>
            <w:vAlign w:val="center"/>
          </w:tcPr>
          <w:p w:rsidR="006B222E" w:rsidRPr="00B860AE" w:rsidRDefault="006B222E" w:rsidP="00C842DE">
            <w:pPr>
              <w:jc w:val="center"/>
              <w:rPr>
                <w:sz w:val="26"/>
                <w:szCs w:val="26"/>
              </w:rPr>
            </w:pPr>
            <w:r w:rsidRPr="00B860AE">
              <w:rPr>
                <w:sz w:val="26"/>
                <w:szCs w:val="26"/>
              </w:rPr>
              <w:t>16/5/2022</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26"/>
          <w:jc w:val="center"/>
        </w:trPr>
        <w:tc>
          <w:tcPr>
            <w:tcW w:w="749" w:type="dxa"/>
            <w:vAlign w:val="center"/>
          </w:tcPr>
          <w:p w:rsidR="006B222E" w:rsidRPr="00B860AE" w:rsidRDefault="006B222E" w:rsidP="00C842DE">
            <w:pPr>
              <w:jc w:val="center"/>
              <w:rPr>
                <w:b/>
                <w:sz w:val="26"/>
                <w:szCs w:val="26"/>
              </w:rPr>
            </w:pPr>
            <w:r w:rsidRPr="00B860AE">
              <w:rPr>
                <w:b/>
                <w:sz w:val="26"/>
                <w:szCs w:val="26"/>
              </w:rPr>
              <w:t>07</w:t>
            </w:r>
          </w:p>
        </w:tc>
        <w:tc>
          <w:tcPr>
            <w:tcW w:w="1445" w:type="dxa"/>
            <w:vAlign w:val="center"/>
          </w:tcPr>
          <w:p w:rsidR="006B222E" w:rsidRPr="00B860AE" w:rsidRDefault="006B222E" w:rsidP="00C842DE">
            <w:pPr>
              <w:jc w:val="center"/>
              <w:rPr>
                <w:sz w:val="26"/>
                <w:szCs w:val="26"/>
              </w:rPr>
            </w:pPr>
            <w:r w:rsidRPr="00B860AE">
              <w:rPr>
                <w:sz w:val="26"/>
                <w:szCs w:val="26"/>
              </w:rPr>
              <w:t xml:space="preserve">Quyết định </w:t>
            </w:r>
          </w:p>
        </w:tc>
        <w:tc>
          <w:tcPr>
            <w:tcW w:w="2183" w:type="dxa"/>
            <w:vAlign w:val="center"/>
          </w:tcPr>
          <w:p w:rsidR="006B222E" w:rsidRPr="00B860AE" w:rsidRDefault="006B222E" w:rsidP="00C842DE">
            <w:pPr>
              <w:jc w:val="center"/>
              <w:rPr>
                <w:rFonts w:eastAsia="Calibri"/>
                <w:sz w:val="26"/>
                <w:szCs w:val="26"/>
              </w:rPr>
            </w:pPr>
            <w:r w:rsidRPr="00B860AE">
              <w:rPr>
                <w:sz w:val="26"/>
                <w:szCs w:val="26"/>
              </w:rPr>
              <w:t>Số 03/2022/QĐ-UBND ngày 15/8/2022</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Về việc quy định chức năng, nhiệm vụ, quyền hạn và cơ cấu tổ chức của Phòng Tài nguyên và Môi trường huyện Văn Quan</w:t>
            </w:r>
          </w:p>
        </w:tc>
        <w:tc>
          <w:tcPr>
            <w:tcW w:w="1503" w:type="dxa"/>
            <w:gridSpan w:val="2"/>
            <w:vAlign w:val="center"/>
          </w:tcPr>
          <w:p w:rsidR="006B222E" w:rsidRPr="00B860AE" w:rsidRDefault="006B222E" w:rsidP="00C842DE">
            <w:pPr>
              <w:jc w:val="center"/>
              <w:rPr>
                <w:sz w:val="26"/>
                <w:szCs w:val="26"/>
              </w:rPr>
            </w:pPr>
            <w:r w:rsidRPr="00B860AE">
              <w:rPr>
                <w:sz w:val="26"/>
                <w:szCs w:val="26"/>
              </w:rPr>
              <w:t>01/9/2022</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45"/>
          <w:jc w:val="center"/>
        </w:trPr>
        <w:tc>
          <w:tcPr>
            <w:tcW w:w="749" w:type="dxa"/>
            <w:vAlign w:val="center"/>
          </w:tcPr>
          <w:p w:rsidR="006B222E" w:rsidRPr="00B860AE" w:rsidRDefault="006B222E" w:rsidP="00C842DE">
            <w:pPr>
              <w:jc w:val="center"/>
              <w:rPr>
                <w:b/>
                <w:sz w:val="26"/>
                <w:szCs w:val="26"/>
              </w:rPr>
            </w:pPr>
            <w:r w:rsidRPr="00B860AE">
              <w:rPr>
                <w:b/>
                <w:sz w:val="26"/>
                <w:szCs w:val="26"/>
              </w:rPr>
              <w:t>08</w:t>
            </w:r>
          </w:p>
        </w:tc>
        <w:tc>
          <w:tcPr>
            <w:tcW w:w="1445" w:type="dxa"/>
            <w:vAlign w:val="center"/>
          </w:tcPr>
          <w:p w:rsidR="006B222E" w:rsidRPr="00B860AE" w:rsidRDefault="006B222E" w:rsidP="00C842DE">
            <w:pPr>
              <w:jc w:val="center"/>
              <w:rPr>
                <w:sz w:val="26"/>
                <w:szCs w:val="26"/>
              </w:rPr>
            </w:pPr>
            <w:r w:rsidRPr="00B860AE">
              <w:rPr>
                <w:sz w:val="26"/>
                <w:szCs w:val="26"/>
              </w:rPr>
              <w:t xml:space="preserve">Quyết định </w:t>
            </w:r>
          </w:p>
        </w:tc>
        <w:tc>
          <w:tcPr>
            <w:tcW w:w="2183" w:type="dxa"/>
            <w:vAlign w:val="center"/>
          </w:tcPr>
          <w:p w:rsidR="006B222E" w:rsidRPr="00B860AE" w:rsidRDefault="006B222E" w:rsidP="00C842DE">
            <w:pPr>
              <w:jc w:val="center"/>
              <w:rPr>
                <w:rFonts w:eastAsia="Calibri"/>
                <w:sz w:val="26"/>
                <w:szCs w:val="26"/>
              </w:rPr>
            </w:pPr>
            <w:r w:rsidRPr="00B860AE">
              <w:rPr>
                <w:sz w:val="26"/>
                <w:szCs w:val="26"/>
              </w:rPr>
              <w:t>Số 04/2022/QĐ-UBND ngày 28/9/2022</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Về việc quy định chức năng, nhiệm vụ, quyền hạn và cơ cấu tổ chức của Phòng Tài chính- Kế hoạch huyện Văn Quan</w:t>
            </w:r>
          </w:p>
        </w:tc>
        <w:tc>
          <w:tcPr>
            <w:tcW w:w="1503" w:type="dxa"/>
            <w:gridSpan w:val="2"/>
            <w:vAlign w:val="center"/>
          </w:tcPr>
          <w:p w:rsidR="006B222E" w:rsidRPr="00B860AE" w:rsidRDefault="006B222E" w:rsidP="00C842DE">
            <w:pPr>
              <w:jc w:val="center"/>
              <w:rPr>
                <w:sz w:val="26"/>
                <w:szCs w:val="26"/>
              </w:rPr>
            </w:pPr>
            <w:r w:rsidRPr="00B860AE">
              <w:rPr>
                <w:sz w:val="26"/>
                <w:szCs w:val="26"/>
              </w:rPr>
              <w:t>28/9/2022</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26"/>
          <w:jc w:val="center"/>
        </w:trPr>
        <w:tc>
          <w:tcPr>
            <w:tcW w:w="749" w:type="dxa"/>
            <w:vAlign w:val="center"/>
          </w:tcPr>
          <w:p w:rsidR="006B222E" w:rsidRPr="00B860AE" w:rsidRDefault="006B222E" w:rsidP="00C842DE">
            <w:pPr>
              <w:jc w:val="center"/>
              <w:rPr>
                <w:b/>
                <w:sz w:val="26"/>
                <w:szCs w:val="26"/>
              </w:rPr>
            </w:pPr>
            <w:r w:rsidRPr="00B860AE">
              <w:rPr>
                <w:b/>
                <w:sz w:val="26"/>
                <w:szCs w:val="26"/>
              </w:rPr>
              <w:t>09</w:t>
            </w:r>
          </w:p>
        </w:tc>
        <w:tc>
          <w:tcPr>
            <w:tcW w:w="1445" w:type="dxa"/>
            <w:vAlign w:val="center"/>
          </w:tcPr>
          <w:p w:rsidR="006B222E" w:rsidRPr="00B860AE" w:rsidRDefault="006B222E" w:rsidP="00C842DE">
            <w:pPr>
              <w:jc w:val="center"/>
              <w:rPr>
                <w:sz w:val="26"/>
                <w:szCs w:val="26"/>
              </w:rPr>
            </w:pPr>
            <w:r w:rsidRPr="00B860AE">
              <w:rPr>
                <w:sz w:val="26"/>
                <w:szCs w:val="26"/>
              </w:rPr>
              <w:t xml:space="preserve">Quyết định </w:t>
            </w:r>
          </w:p>
        </w:tc>
        <w:tc>
          <w:tcPr>
            <w:tcW w:w="2183" w:type="dxa"/>
            <w:vAlign w:val="center"/>
          </w:tcPr>
          <w:p w:rsidR="006B222E" w:rsidRPr="00B860AE" w:rsidRDefault="006B222E" w:rsidP="00C842DE">
            <w:pPr>
              <w:jc w:val="center"/>
              <w:rPr>
                <w:rFonts w:eastAsia="Calibri"/>
                <w:sz w:val="26"/>
                <w:szCs w:val="26"/>
              </w:rPr>
            </w:pPr>
            <w:r w:rsidRPr="00B860AE">
              <w:rPr>
                <w:sz w:val="26"/>
                <w:szCs w:val="26"/>
              </w:rPr>
              <w:t>Số 05/2022/QĐ-UBND ngày 07/11/2022</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Về việc quy định chức năng, nhiệm vụ, quyền hạn và cơ cấu tổ chức của Phòng Lao động, Thương binh, Xã hội - Dân tộc huyện Văn Quan</w:t>
            </w:r>
          </w:p>
        </w:tc>
        <w:tc>
          <w:tcPr>
            <w:tcW w:w="1503" w:type="dxa"/>
            <w:gridSpan w:val="2"/>
            <w:vAlign w:val="center"/>
          </w:tcPr>
          <w:p w:rsidR="006B222E" w:rsidRPr="00B860AE" w:rsidRDefault="006B222E" w:rsidP="00C842DE">
            <w:pPr>
              <w:jc w:val="center"/>
              <w:rPr>
                <w:sz w:val="26"/>
                <w:szCs w:val="26"/>
              </w:rPr>
            </w:pPr>
            <w:r w:rsidRPr="00B860AE">
              <w:rPr>
                <w:sz w:val="26"/>
                <w:szCs w:val="26"/>
              </w:rPr>
              <w:t>15/11/2022</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45"/>
          <w:jc w:val="center"/>
        </w:trPr>
        <w:tc>
          <w:tcPr>
            <w:tcW w:w="749" w:type="dxa"/>
            <w:vAlign w:val="center"/>
          </w:tcPr>
          <w:p w:rsidR="006B222E" w:rsidRPr="00B860AE" w:rsidRDefault="006B222E" w:rsidP="00C842DE">
            <w:pPr>
              <w:jc w:val="center"/>
              <w:rPr>
                <w:b/>
                <w:sz w:val="26"/>
                <w:szCs w:val="26"/>
              </w:rPr>
            </w:pPr>
            <w:r w:rsidRPr="00B860AE">
              <w:rPr>
                <w:b/>
                <w:sz w:val="26"/>
                <w:szCs w:val="26"/>
              </w:rPr>
              <w:t>10</w:t>
            </w:r>
          </w:p>
        </w:tc>
        <w:tc>
          <w:tcPr>
            <w:tcW w:w="1445" w:type="dxa"/>
            <w:vAlign w:val="center"/>
          </w:tcPr>
          <w:p w:rsidR="006B222E" w:rsidRPr="00B860AE" w:rsidRDefault="006B222E" w:rsidP="00C842DE">
            <w:pPr>
              <w:jc w:val="center"/>
              <w:rPr>
                <w:sz w:val="26"/>
                <w:szCs w:val="26"/>
              </w:rPr>
            </w:pPr>
            <w:r w:rsidRPr="00B860AE">
              <w:rPr>
                <w:sz w:val="26"/>
                <w:szCs w:val="26"/>
              </w:rPr>
              <w:t xml:space="preserve">Quyết định </w:t>
            </w:r>
          </w:p>
        </w:tc>
        <w:tc>
          <w:tcPr>
            <w:tcW w:w="2183" w:type="dxa"/>
            <w:vAlign w:val="center"/>
          </w:tcPr>
          <w:p w:rsidR="006B222E" w:rsidRPr="00B860AE" w:rsidRDefault="006B222E" w:rsidP="00C842DE">
            <w:pPr>
              <w:jc w:val="center"/>
              <w:rPr>
                <w:rFonts w:eastAsia="Calibri"/>
                <w:sz w:val="26"/>
                <w:szCs w:val="26"/>
              </w:rPr>
            </w:pPr>
            <w:r w:rsidRPr="00B860AE">
              <w:rPr>
                <w:sz w:val="26"/>
                <w:szCs w:val="26"/>
              </w:rPr>
              <w:t>Số 01/2023/QĐ-UBND ngày 01/3/2023</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Về việc quy định chức năng, nhiệm vụ, quyền hạn và cơ cấu tổ chức của Phòng Văn hóa và Thông tin huyện Văn Quan</w:t>
            </w:r>
          </w:p>
        </w:tc>
        <w:tc>
          <w:tcPr>
            <w:tcW w:w="1503" w:type="dxa"/>
            <w:gridSpan w:val="2"/>
            <w:vAlign w:val="center"/>
          </w:tcPr>
          <w:p w:rsidR="006B222E" w:rsidRPr="00B860AE" w:rsidRDefault="006B222E" w:rsidP="00C842DE">
            <w:pPr>
              <w:jc w:val="center"/>
              <w:rPr>
                <w:sz w:val="26"/>
                <w:szCs w:val="26"/>
              </w:rPr>
            </w:pPr>
            <w:r w:rsidRPr="00B860AE">
              <w:rPr>
                <w:sz w:val="26"/>
                <w:szCs w:val="26"/>
              </w:rPr>
              <w:t>09/3/2023</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26"/>
          <w:jc w:val="center"/>
        </w:trPr>
        <w:tc>
          <w:tcPr>
            <w:tcW w:w="749" w:type="dxa"/>
            <w:vAlign w:val="center"/>
          </w:tcPr>
          <w:p w:rsidR="006B222E" w:rsidRPr="00B860AE" w:rsidRDefault="006B222E" w:rsidP="00C842DE">
            <w:pPr>
              <w:jc w:val="center"/>
              <w:rPr>
                <w:b/>
                <w:sz w:val="26"/>
                <w:szCs w:val="26"/>
              </w:rPr>
            </w:pPr>
            <w:r w:rsidRPr="00B860AE">
              <w:rPr>
                <w:b/>
                <w:sz w:val="26"/>
                <w:szCs w:val="26"/>
              </w:rPr>
              <w:t>11</w:t>
            </w:r>
          </w:p>
        </w:tc>
        <w:tc>
          <w:tcPr>
            <w:tcW w:w="1445" w:type="dxa"/>
            <w:vAlign w:val="center"/>
          </w:tcPr>
          <w:p w:rsidR="006B222E" w:rsidRPr="00B860AE" w:rsidRDefault="006B222E" w:rsidP="00C842DE">
            <w:pPr>
              <w:jc w:val="center"/>
              <w:rPr>
                <w:sz w:val="26"/>
                <w:szCs w:val="26"/>
              </w:rPr>
            </w:pPr>
            <w:r w:rsidRPr="00B860AE">
              <w:rPr>
                <w:sz w:val="26"/>
                <w:szCs w:val="26"/>
              </w:rPr>
              <w:t xml:space="preserve">Quyết định </w:t>
            </w:r>
          </w:p>
        </w:tc>
        <w:tc>
          <w:tcPr>
            <w:tcW w:w="2183" w:type="dxa"/>
            <w:vAlign w:val="center"/>
          </w:tcPr>
          <w:p w:rsidR="006B222E" w:rsidRPr="00B860AE" w:rsidRDefault="006B222E" w:rsidP="00C842DE">
            <w:pPr>
              <w:jc w:val="center"/>
              <w:rPr>
                <w:rFonts w:eastAsia="Calibri"/>
                <w:sz w:val="26"/>
                <w:szCs w:val="26"/>
              </w:rPr>
            </w:pPr>
            <w:r w:rsidRPr="00B860AE">
              <w:rPr>
                <w:sz w:val="26"/>
                <w:szCs w:val="26"/>
              </w:rPr>
              <w:t>Số 02/2023/QĐ-UBND ngày 31/3/2023</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Về việc quy định chức năng, nhiệm vụ, quyền hạn và cơ cấu tổ chức của Văn phòng Hội đồng và Ủy ban nhân dân huyện Văn Quan</w:t>
            </w:r>
          </w:p>
        </w:tc>
        <w:tc>
          <w:tcPr>
            <w:tcW w:w="1503" w:type="dxa"/>
            <w:gridSpan w:val="2"/>
            <w:vAlign w:val="center"/>
          </w:tcPr>
          <w:p w:rsidR="006B222E" w:rsidRPr="00B860AE" w:rsidRDefault="006B222E" w:rsidP="00C842DE">
            <w:pPr>
              <w:jc w:val="center"/>
              <w:rPr>
                <w:sz w:val="26"/>
                <w:szCs w:val="26"/>
              </w:rPr>
            </w:pPr>
            <w:r w:rsidRPr="00B860AE">
              <w:rPr>
                <w:sz w:val="26"/>
                <w:szCs w:val="26"/>
              </w:rPr>
              <w:t>12/4/2023</w:t>
            </w:r>
          </w:p>
        </w:tc>
        <w:tc>
          <w:tcPr>
            <w:tcW w:w="1277" w:type="dxa"/>
            <w:gridSpan w:val="2"/>
            <w:vAlign w:val="center"/>
          </w:tcPr>
          <w:p w:rsidR="006B222E" w:rsidRPr="00B860AE" w:rsidRDefault="006B222E" w:rsidP="00C842DE">
            <w:pPr>
              <w:jc w:val="center"/>
              <w:rPr>
                <w:sz w:val="26"/>
                <w:szCs w:val="26"/>
              </w:rPr>
            </w:pPr>
          </w:p>
        </w:tc>
      </w:tr>
      <w:tr w:rsidR="006B222E" w:rsidRPr="00B860AE" w:rsidTr="00730EB3">
        <w:trPr>
          <w:gridAfter w:val="1"/>
          <w:wAfter w:w="21" w:type="dxa"/>
          <w:trHeight w:val="1126"/>
          <w:jc w:val="center"/>
        </w:trPr>
        <w:tc>
          <w:tcPr>
            <w:tcW w:w="749" w:type="dxa"/>
            <w:vAlign w:val="center"/>
          </w:tcPr>
          <w:p w:rsidR="006B222E" w:rsidRPr="00B860AE" w:rsidRDefault="006B222E" w:rsidP="00C842DE">
            <w:pPr>
              <w:jc w:val="center"/>
              <w:rPr>
                <w:b/>
                <w:sz w:val="26"/>
                <w:szCs w:val="26"/>
              </w:rPr>
            </w:pPr>
            <w:r w:rsidRPr="00B860AE">
              <w:rPr>
                <w:b/>
                <w:sz w:val="26"/>
                <w:szCs w:val="26"/>
              </w:rPr>
              <w:t>12</w:t>
            </w:r>
          </w:p>
        </w:tc>
        <w:tc>
          <w:tcPr>
            <w:tcW w:w="1445" w:type="dxa"/>
            <w:vAlign w:val="center"/>
          </w:tcPr>
          <w:p w:rsidR="006B222E" w:rsidRPr="00B860AE" w:rsidRDefault="006B222E" w:rsidP="00C842DE">
            <w:pPr>
              <w:jc w:val="center"/>
              <w:rPr>
                <w:sz w:val="26"/>
                <w:szCs w:val="26"/>
              </w:rPr>
            </w:pPr>
            <w:r w:rsidRPr="00B860AE">
              <w:rPr>
                <w:sz w:val="26"/>
                <w:szCs w:val="26"/>
              </w:rPr>
              <w:t xml:space="preserve">Quyết định </w:t>
            </w:r>
          </w:p>
        </w:tc>
        <w:tc>
          <w:tcPr>
            <w:tcW w:w="2183" w:type="dxa"/>
            <w:vAlign w:val="center"/>
          </w:tcPr>
          <w:p w:rsidR="006B222E" w:rsidRPr="00B860AE" w:rsidRDefault="006B222E" w:rsidP="00C842DE">
            <w:pPr>
              <w:jc w:val="center"/>
              <w:rPr>
                <w:rFonts w:eastAsia="Calibri"/>
                <w:sz w:val="26"/>
                <w:szCs w:val="26"/>
              </w:rPr>
            </w:pPr>
            <w:r w:rsidRPr="00B860AE">
              <w:rPr>
                <w:sz w:val="26"/>
                <w:szCs w:val="26"/>
              </w:rPr>
              <w:t>Số 03/2023/QĐ-UBND ngày 31/7/2023</w:t>
            </w:r>
          </w:p>
        </w:tc>
        <w:tc>
          <w:tcPr>
            <w:tcW w:w="7253" w:type="dxa"/>
            <w:gridSpan w:val="2"/>
            <w:vAlign w:val="center"/>
          </w:tcPr>
          <w:p w:rsidR="006B222E" w:rsidRPr="00B860AE" w:rsidRDefault="006B222E" w:rsidP="00C842DE">
            <w:pPr>
              <w:ind w:left="-108"/>
              <w:jc w:val="both"/>
              <w:rPr>
                <w:rFonts w:eastAsia="Calibri"/>
                <w:sz w:val="26"/>
                <w:szCs w:val="26"/>
              </w:rPr>
            </w:pPr>
            <w:r w:rsidRPr="00B860AE">
              <w:rPr>
                <w:sz w:val="26"/>
                <w:szCs w:val="26"/>
              </w:rPr>
              <w:t>Về việc quy định chức năng, nhiệm vụ, quyền hạn và cơ cấu tổ chức của Phòng Kinh tế - Hạ tầng huyện Văn Quan</w:t>
            </w:r>
          </w:p>
        </w:tc>
        <w:tc>
          <w:tcPr>
            <w:tcW w:w="1503" w:type="dxa"/>
            <w:gridSpan w:val="2"/>
            <w:vAlign w:val="center"/>
          </w:tcPr>
          <w:p w:rsidR="006B222E" w:rsidRPr="00B860AE" w:rsidRDefault="006B222E" w:rsidP="00C842DE">
            <w:pPr>
              <w:jc w:val="center"/>
              <w:rPr>
                <w:sz w:val="26"/>
                <w:szCs w:val="26"/>
              </w:rPr>
            </w:pPr>
            <w:r w:rsidRPr="00B860AE">
              <w:rPr>
                <w:sz w:val="26"/>
                <w:szCs w:val="26"/>
              </w:rPr>
              <w:t>08/8/2023</w:t>
            </w:r>
          </w:p>
        </w:tc>
        <w:tc>
          <w:tcPr>
            <w:tcW w:w="1277" w:type="dxa"/>
            <w:gridSpan w:val="2"/>
            <w:vAlign w:val="center"/>
          </w:tcPr>
          <w:p w:rsidR="006B222E" w:rsidRPr="00B860AE" w:rsidRDefault="006B222E" w:rsidP="00C842DE">
            <w:pPr>
              <w:jc w:val="center"/>
              <w:rPr>
                <w:sz w:val="26"/>
                <w:szCs w:val="26"/>
              </w:rPr>
            </w:pPr>
          </w:p>
        </w:tc>
      </w:tr>
    </w:tbl>
    <w:p w:rsidR="006B222E" w:rsidRPr="00B860AE" w:rsidRDefault="006B222E" w:rsidP="00730EB3">
      <w:pPr>
        <w:spacing w:before="240"/>
        <w:rPr>
          <w:b/>
          <w:i/>
        </w:rPr>
      </w:pPr>
      <w:r w:rsidRPr="00B860AE">
        <w:rPr>
          <w:b/>
          <w:i/>
        </w:rPr>
        <w:t>* Danh mục này ấn định 29 văn bản./.</w:t>
      </w:r>
    </w:p>
    <w:sectPr w:rsidR="006B222E" w:rsidRPr="00B860AE" w:rsidSect="00226DC4">
      <w:headerReference w:type="default" r:id="rId6"/>
      <w:pgSz w:w="15840" w:h="12240" w:orient="landscape" w:code="1"/>
      <w:pgMar w:top="1260" w:right="1134" w:bottom="990" w:left="1134" w:header="720" w:footer="25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0F" w:rsidRDefault="00F5360F">
      <w:r>
        <w:separator/>
      </w:r>
    </w:p>
  </w:endnote>
  <w:endnote w:type="continuationSeparator" w:id="0">
    <w:p w:rsidR="00F5360F" w:rsidRDefault="00F5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0F" w:rsidRDefault="00F5360F">
      <w:r>
        <w:separator/>
      </w:r>
    </w:p>
  </w:footnote>
  <w:footnote w:type="continuationSeparator" w:id="0">
    <w:p w:rsidR="00F5360F" w:rsidRDefault="00F536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946090"/>
      <w:docPartObj>
        <w:docPartGallery w:val="Page Numbers (Top of Page)"/>
        <w:docPartUnique/>
      </w:docPartObj>
    </w:sdtPr>
    <w:sdtEndPr>
      <w:rPr>
        <w:noProof/>
      </w:rPr>
    </w:sdtEndPr>
    <w:sdtContent>
      <w:p w:rsidR="00730EB3" w:rsidRDefault="00730EB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30EB3" w:rsidRDefault="00730E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2E"/>
    <w:rsid w:val="000B2EC3"/>
    <w:rsid w:val="00111C6F"/>
    <w:rsid w:val="00205B75"/>
    <w:rsid w:val="00247BBA"/>
    <w:rsid w:val="002A3CFD"/>
    <w:rsid w:val="00367893"/>
    <w:rsid w:val="0042061F"/>
    <w:rsid w:val="00524AAB"/>
    <w:rsid w:val="006A2CBC"/>
    <w:rsid w:val="006B222E"/>
    <w:rsid w:val="00730EB3"/>
    <w:rsid w:val="00754FE7"/>
    <w:rsid w:val="00882503"/>
    <w:rsid w:val="008F6F8E"/>
    <w:rsid w:val="00A946D4"/>
    <w:rsid w:val="00CB18EA"/>
    <w:rsid w:val="00F13FC3"/>
    <w:rsid w:val="00F5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F3B0"/>
  <w15:docId w15:val="{2601409F-A661-4CB8-BC90-40C978FC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22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222E"/>
    <w:pPr>
      <w:tabs>
        <w:tab w:val="center" w:pos="4320"/>
        <w:tab w:val="right" w:pos="8640"/>
      </w:tabs>
    </w:pPr>
  </w:style>
  <w:style w:type="character" w:customStyle="1" w:styleId="FooterChar">
    <w:name w:val="Footer Char"/>
    <w:basedOn w:val="DefaultParagraphFont"/>
    <w:link w:val="Footer"/>
    <w:uiPriority w:val="99"/>
    <w:rsid w:val="006B222E"/>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730EB3"/>
    <w:pPr>
      <w:tabs>
        <w:tab w:val="center" w:pos="4680"/>
        <w:tab w:val="right" w:pos="9360"/>
      </w:tabs>
    </w:pPr>
  </w:style>
  <w:style w:type="character" w:customStyle="1" w:styleId="HeaderChar">
    <w:name w:val="Header Char"/>
    <w:basedOn w:val="DefaultParagraphFont"/>
    <w:link w:val="Header"/>
    <w:uiPriority w:val="99"/>
    <w:rsid w:val="00730EB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941</Words>
  <Characters>5366</Characters>
  <Application>Microsoft Office Word</Application>
  <DocSecurity>0</DocSecurity>
  <Lines>44</Lines>
  <Paragraphs>12</Paragraphs>
  <ScaleCrop>false</ScaleCrop>
  <Company>home</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2024-02-27T03:00:00Z</dcterms:created>
  <dcterms:modified xsi:type="dcterms:W3CDTF">2024-02-28T07:23:00Z</dcterms:modified>
</cp:coreProperties>
</file>